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DF1F03">
        <w:tc>
          <w:tcPr>
            <w:tcW w:w="8856" w:type="dxa"/>
          </w:tcPr>
          <w:p w:rsidR="00DF1F03" w:rsidRDefault="00DF1F03" w:rsidP="00DF1F03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CURRICULUM VITAE</w:t>
            </w:r>
          </w:p>
        </w:tc>
      </w:tr>
    </w:tbl>
    <w:p w:rsidR="00DF1F03" w:rsidRDefault="00D71827" w:rsidP="00DF1F03">
      <w:pPr>
        <w:pStyle w:val="BodyTextIndent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5715</wp:posOffset>
            </wp:positionV>
            <wp:extent cx="719455" cy="1079500"/>
            <wp:effectExtent l="0" t="0" r="4445" b="6350"/>
            <wp:wrapThrough wrapText="bothSides">
              <wp:wrapPolygon edited="0">
                <wp:start x="0" y="0"/>
                <wp:lineTo x="0" y="21346"/>
                <wp:lineTo x="21162" y="21346"/>
                <wp:lineTo x="211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ErikReimhult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</w:tblGrid>
      <w:tr w:rsidR="00D71827" w:rsidRPr="001C403A" w:rsidTr="000F71E0">
        <w:tc>
          <w:tcPr>
            <w:tcW w:w="1985" w:type="dxa"/>
          </w:tcPr>
          <w:p w:rsidR="00F10F3D" w:rsidRPr="00F10F3D" w:rsidRDefault="001D4D43" w:rsidP="00B701CA">
            <w:pPr>
              <w:spacing w:after="6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Personal data</w:t>
            </w:r>
          </w:p>
        </w:tc>
        <w:tc>
          <w:tcPr>
            <w:tcW w:w="5103" w:type="dxa"/>
          </w:tcPr>
          <w:p w:rsidR="001D4D43" w:rsidRPr="00AC6B40" w:rsidRDefault="001D4D43" w:rsidP="001D4D43">
            <w:pPr>
              <w:ind w:right="565"/>
              <w:rPr>
                <w:b/>
                <w:bCs/>
                <w:u w:val="single"/>
              </w:rPr>
            </w:pPr>
            <w:r w:rsidRPr="00AC6B40">
              <w:rPr>
                <w:bCs/>
                <w:i/>
              </w:rPr>
              <w:t>Name:</w:t>
            </w:r>
            <w:r w:rsidRPr="00AC6B40">
              <w:rPr>
                <w:b/>
                <w:bCs/>
                <w:u w:val="single"/>
              </w:rPr>
              <w:t xml:space="preserve"> </w:t>
            </w:r>
            <w:r w:rsidRPr="00AC6B40">
              <w:t>Erik Reimhult</w:t>
            </w:r>
          </w:p>
          <w:p w:rsidR="001D4D43" w:rsidRDefault="001D4D43" w:rsidP="001D4D43">
            <w:pPr>
              <w:rPr>
                <w:color w:val="000000"/>
              </w:rPr>
            </w:pPr>
            <w:r w:rsidRPr="00AC6B40">
              <w:rPr>
                <w:i/>
                <w:color w:val="000000"/>
              </w:rPr>
              <w:t>Date of Birth:</w:t>
            </w:r>
            <w:r>
              <w:rPr>
                <w:i/>
                <w:color w:val="000000"/>
              </w:rPr>
              <w:t xml:space="preserve"> </w:t>
            </w:r>
            <w:r w:rsidRPr="00AC6B40">
              <w:rPr>
                <w:color w:val="000000"/>
              </w:rPr>
              <w:t>4 October 1974</w:t>
            </w:r>
          </w:p>
          <w:p w:rsidR="001D4D43" w:rsidRDefault="001D4D43" w:rsidP="001D4D43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Place of Birth: </w:t>
            </w:r>
            <w:r>
              <w:rPr>
                <w:color w:val="000000"/>
              </w:rPr>
              <w:t>Uppsala, Sweden</w:t>
            </w:r>
          </w:p>
          <w:p w:rsidR="001D4D43" w:rsidRDefault="001D4D43" w:rsidP="001D4D43">
            <w:pPr>
              <w:rPr>
                <w:color w:val="000000"/>
              </w:rPr>
            </w:pPr>
            <w:r w:rsidRPr="00AC6B40">
              <w:rPr>
                <w:i/>
                <w:color w:val="000000"/>
              </w:rPr>
              <w:t>Nationality</w:t>
            </w:r>
            <w:r w:rsidRPr="00AC6B40">
              <w:rPr>
                <w:color w:val="000000"/>
              </w:rPr>
              <w:t>: Swedish</w:t>
            </w:r>
          </w:p>
          <w:p w:rsidR="00F10F3D" w:rsidRPr="001D4D43" w:rsidRDefault="001D4D43" w:rsidP="006E39B7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Marital status: </w:t>
            </w:r>
            <w:r>
              <w:rPr>
                <w:color w:val="000000"/>
              </w:rPr>
              <w:t>Marrie</w:t>
            </w:r>
            <w:r w:rsidR="006E39B7">
              <w:rPr>
                <w:color w:val="000000"/>
              </w:rPr>
              <w:t>d to Camilla Porsman Reimhult; 3 sons Vin,</w:t>
            </w:r>
            <w:r>
              <w:rPr>
                <w:color w:val="000000"/>
              </w:rPr>
              <w:t xml:space="preserve"> Jet</w:t>
            </w:r>
            <w:r w:rsidR="006E39B7">
              <w:rPr>
                <w:color w:val="000000"/>
              </w:rPr>
              <w:t xml:space="preserve"> and Zac</w:t>
            </w:r>
          </w:p>
        </w:tc>
      </w:tr>
    </w:tbl>
    <w:p w:rsidR="007D27F0" w:rsidRPr="00254586" w:rsidRDefault="007D27F0" w:rsidP="007D27F0">
      <w:pPr>
        <w:ind w:right="565"/>
        <w:rPr>
          <w:sz w:val="12"/>
          <w:szCs w:val="1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5938"/>
        <w:gridCol w:w="1201"/>
      </w:tblGrid>
      <w:tr w:rsidR="006C4057" w:rsidTr="005B06D4">
        <w:tc>
          <w:tcPr>
            <w:tcW w:w="2036" w:type="dxa"/>
          </w:tcPr>
          <w:p w:rsidR="009D1FFD" w:rsidRPr="00F10F3D" w:rsidRDefault="009D1FFD" w:rsidP="00F10F3D">
            <w:pPr>
              <w:spacing w:after="60"/>
              <w:rPr>
                <w:b/>
                <w:u w:val="single"/>
                <w:lang w:val="en-US"/>
              </w:rPr>
            </w:pPr>
            <w:r w:rsidRPr="00F10F3D">
              <w:rPr>
                <w:b/>
                <w:u w:val="single"/>
                <w:lang w:val="en-US"/>
              </w:rPr>
              <w:t>Current position:</w:t>
            </w:r>
          </w:p>
        </w:tc>
        <w:tc>
          <w:tcPr>
            <w:tcW w:w="6186" w:type="dxa"/>
          </w:tcPr>
          <w:p w:rsidR="00E4271C" w:rsidRDefault="001C403A" w:rsidP="00E4271C">
            <w:pPr>
              <w:spacing w:after="60"/>
              <w:rPr>
                <w:lang w:val="en-US"/>
              </w:rPr>
            </w:pPr>
            <w:r w:rsidRPr="009D1FFD">
              <w:rPr>
                <w:lang w:val="en-US"/>
              </w:rPr>
              <w:t>Univ. Prof. Department of Nanobiotechnology</w:t>
            </w:r>
            <w:r w:rsidR="00E4271C">
              <w:rPr>
                <w:lang w:val="en-US"/>
              </w:rPr>
              <w:t xml:space="preserve">, </w:t>
            </w:r>
            <w:r w:rsidRPr="009D1FFD">
              <w:rPr>
                <w:lang w:val="en-US"/>
              </w:rPr>
              <w:t>Un</w:t>
            </w:r>
            <w:r>
              <w:rPr>
                <w:lang w:val="en-US"/>
              </w:rPr>
              <w:t xml:space="preserve">iversity of Natural </w:t>
            </w:r>
            <w:r w:rsidRPr="009D1FFD">
              <w:rPr>
                <w:lang w:val="en-US"/>
              </w:rPr>
              <w:t>Res</w:t>
            </w:r>
            <w:r w:rsidR="00D27FC5">
              <w:rPr>
                <w:lang w:val="en-US"/>
              </w:rPr>
              <w:t xml:space="preserve">ources and Life Sciences </w:t>
            </w:r>
            <w:r w:rsidRPr="009D1FFD">
              <w:rPr>
                <w:lang w:val="en-US"/>
              </w:rPr>
              <w:t>Vienna</w:t>
            </w:r>
            <w:r>
              <w:rPr>
                <w:lang w:val="en-US"/>
              </w:rPr>
              <w:t>, Austria</w:t>
            </w:r>
          </w:p>
          <w:p w:rsidR="00DD3698" w:rsidRDefault="00DD348D" w:rsidP="00E4271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Head of </w:t>
            </w:r>
            <w:r w:rsidR="003F0D05">
              <w:rPr>
                <w:lang w:val="en-US"/>
              </w:rPr>
              <w:t>Institute</w:t>
            </w:r>
            <w:r>
              <w:rPr>
                <w:lang w:val="en-US"/>
              </w:rPr>
              <w:t xml:space="preserve"> for Biologically inspired materials</w:t>
            </w:r>
            <w:r w:rsidR="00E4271C">
              <w:rPr>
                <w:lang w:val="en-US"/>
              </w:rPr>
              <w:t xml:space="preserve"> since 2011</w:t>
            </w:r>
          </w:p>
          <w:p w:rsidR="00E4271C" w:rsidRPr="00DD3698" w:rsidRDefault="00234966" w:rsidP="00E4271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895536">
              <w:rPr>
                <w:lang w:val="en-US"/>
              </w:rPr>
              <w:t>ice-chairman of the Senate</w:t>
            </w:r>
          </w:p>
        </w:tc>
        <w:tc>
          <w:tcPr>
            <w:tcW w:w="1383" w:type="dxa"/>
          </w:tcPr>
          <w:p w:rsidR="009D1FFD" w:rsidRDefault="001C403A" w:rsidP="00F10F3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2010-</w:t>
            </w:r>
          </w:p>
        </w:tc>
      </w:tr>
      <w:tr w:rsidR="006C4057" w:rsidRPr="00254586" w:rsidTr="005B06D4">
        <w:tc>
          <w:tcPr>
            <w:tcW w:w="2036" w:type="dxa"/>
          </w:tcPr>
          <w:p w:rsidR="00F10F3D" w:rsidRPr="00254586" w:rsidRDefault="00F10F3D" w:rsidP="00F10F3D">
            <w:pPr>
              <w:spacing w:after="60"/>
              <w:rPr>
                <w:b/>
                <w:sz w:val="6"/>
                <w:szCs w:val="6"/>
                <w:u w:val="single"/>
                <w:lang w:val="en-US"/>
              </w:rPr>
            </w:pPr>
          </w:p>
        </w:tc>
        <w:tc>
          <w:tcPr>
            <w:tcW w:w="6186" w:type="dxa"/>
          </w:tcPr>
          <w:p w:rsidR="00F10F3D" w:rsidRPr="00254586" w:rsidRDefault="00F10F3D" w:rsidP="00F10F3D">
            <w:pPr>
              <w:spacing w:after="60"/>
              <w:rPr>
                <w:sz w:val="6"/>
                <w:szCs w:val="6"/>
                <w:lang w:val="en-US"/>
              </w:rPr>
            </w:pPr>
          </w:p>
        </w:tc>
        <w:tc>
          <w:tcPr>
            <w:tcW w:w="1383" w:type="dxa"/>
          </w:tcPr>
          <w:p w:rsidR="00F10F3D" w:rsidRPr="00254586" w:rsidRDefault="00F10F3D" w:rsidP="00F10F3D">
            <w:pPr>
              <w:spacing w:after="60"/>
              <w:rPr>
                <w:sz w:val="6"/>
                <w:szCs w:val="6"/>
                <w:lang w:val="en-US"/>
              </w:rPr>
            </w:pPr>
          </w:p>
        </w:tc>
      </w:tr>
      <w:tr w:rsidR="006C4057" w:rsidRPr="006C4057" w:rsidTr="005B06D4">
        <w:tc>
          <w:tcPr>
            <w:tcW w:w="2036" w:type="dxa"/>
          </w:tcPr>
          <w:p w:rsidR="001C403A" w:rsidRPr="00F10F3D" w:rsidRDefault="001C403A" w:rsidP="00F10F3D">
            <w:pPr>
              <w:spacing w:after="60"/>
              <w:rPr>
                <w:b/>
                <w:u w:val="single"/>
                <w:lang w:val="en-US"/>
              </w:rPr>
            </w:pPr>
            <w:bookmarkStart w:id="0" w:name="_GoBack"/>
            <w:r w:rsidRPr="00F10F3D">
              <w:rPr>
                <w:b/>
                <w:u w:val="single"/>
                <w:lang w:val="en-US"/>
              </w:rPr>
              <w:t>Contact Information:</w:t>
            </w:r>
          </w:p>
        </w:tc>
        <w:tc>
          <w:tcPr>
            <w:tcW w:w="6186" w:type="dxa"/>
          </w:tcPr>
          <w:p w:rsidR="001C403A" w:rsidRPr="001C403A" w:rsidRDefault="003F0D05" w:rsidP="00F10F3D">
            <w:pPr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="001C403A" w:rsidRPr="001C403A">
              <w:rPr>
                <w:lang w:val="en-US"/>
              </w:rPr>
              <w:t xml:space="preserve"> for </w:t>
            </w:r>
            <w:r w:rsidR="00B32415">
              <w:rPr>
                <w:lang w:val="en-US"/>
              </w:rPr>
              <w:t>Biologically inspired</w:t>
            </w:r>
            <w:r w:rsidR="00BE2A47">
              <w:rPr>
                <w:lang w:val="en-US"/>
              </w:rPr>
              <w:t xml:space="preserve"> m</w:t>
            </w:r>
            <w:r w:rsidR="001C403A" w:rsidRPr="001C403A">
              <w:rPr>
                <w:lang w:val="en-US"/>
              </w:rPr>
              <w:t>aterials</w:t>
            </w:r>
          </w:p>
          <w:p w:rsidR="001C403A" w:rsidRPr="001C403A" w:rsidRDefault="001C403A" w:rsidP="00F10F3D">
            <w:pPr>
              <w:rPr>
                <w:lang w:val="en-US"/>
              </w:rPr>
            </w:pPr>
            <w:r w:rsidRPr="001C403A">
              <w:rPr>
                <w:lang w:val="en-US"/>
              </w:rPr>
              <w:t>Departmen</w:t>
            </w:r>
            <w:r w:rsidR="00BE2A47">
              <w:rPr>
                <w:lang w:val="en-US"/>
              </w:rPr>
              <w:t>t of N</w:t>
            </w:r>
            <w:r w:rsidR="004D7E00">
              <w:rPr>
                <w:lang w:val="en-US"/>
              </w:rPr>
              <w:t>anobi</w:t>
            </w:r>
            <w:r w:rsidRPr="001C403A">
              <w:rPr>
                <w:lang w:val="en-US"/>
              </w:rPr>
              <w:t>otechnology</w:t>
            </w:r>
          </w:p>
          <w:p w:rsidR="001C403A" w:rsidRPr="001C403A" w:rsidRDefault="001C403A" w:rsidP="00F10F3D">
            <w:pPr>
              <w:rPr>
                <w:lang w:val="en-US"/>
              </w:rPr>
            </w:pPr>
            <w:r w:rsidRPr="001C403A">
              <w:rPr>
                <w:lang w:val="en-US"/>
              </w:rPr>
              <w:t>University of Natural Resources and Life Sciences Vienna</w:t>
            </w:r>
          </w:p>
          <w:p w:rsidR="001C403A" w:rsidRPr="001C403A" w:rsidRDefault="001C403A" w:rsidP="00F10F3D">
            <w:pPr>
              <w:rPr>
                <w:lang w:val="en-US"/>
              </w:rPr>
            </w:pPr>
            <w:r w:rsidRPr="001C403A">
              <w:rPr>
                <w:lang w:val="en-US"/>
              </w:rPr>
              <w:t>Muthgasse 11</w:t>
            </w:r>
            <w:r w:rsidR="00BE2A47">
              <w:rPr>
                <w:lang w:val="en-US"/>
              </w:rPr>
              <w:t>-II</w:t>
            </w:r>
            <w:r w:rsidRPr="001C403A">
              <w:rPr>
                <w:lang w:val="en-US"/>
              </w:rPr>
              <w:t xml:space="preserve">, </w:t>
            </w:r>
            <w:r w:rsidR="00FE7BC6">
              <w:rPr>
                <w:lang w:val="en-US"/>
              </w:rPr>
              <w:t>A-</w:t>
            </w:r>
            <w:r w:rsidRPr="001C403A">
              <w:rPr>
                <w:lang w:val="en-US"/>
              </w:rPr>
              <w:t>1190 Vienna, Austria</w:t>
            </w:r>
          </w:p>
          <w:p w:rsidR="001C403A" w:rsidRPr="00CB35F8" w:rsidRDefault="00950C85" w:rsidP="00F10F3D">
            <w:pPr>
              <w:rPr>
                <w:lang w:val="en-US"/>
              </w:rPr>
            </w:pPr>
            <w:r w:rsidRPr="00CB35F8">
              <w:rPr>
                <w:lang w:val="en-US"/>
              </w:rPr>
              <w:t>Tel: +43 (0)1 / 47654-80211</w:t>
            </w:r>
          </w:p>
          <w:p w:rsidR="001C403A" w:rsidRPr="00AA1AD8" w:rsidRDefault="001C403A" w:rsidP="00F10F3D">
            <w:pPr>
              <w:rPr>
                <w:lang w:val="de-CH"/>
              </w:rPr>
            </w:pPr>
            <w:r w:rsidRPr="00AA1AD8">
              <w:rPr>
                <w:lang w:val="de-CH"/>
              </w:rPr>
              <w:t xml:space="preserve">E-mail: </w:t>
            </w:r>
            <w:hyperlink r:id="rId8" w:history="1">
              <w:r w:rsidRPr="00AA1AD8">
                <w:rPr>
                  <w:rStyle w:val="Hyperlink"/>
                  <w:lang w:val="de-CH"/>
                </w:rPr>
                <w:t>erik.reimhult@boku.ac.at</w:t>
              </w:r>
            </w:hyperlink>
            <w:r w:rsidRPr="00AA1AD8">
              <w:rPr>
                <w:lang w:val="de-CH"/>
              </w:rPr>
              <w:t xml:space="preserve"> </w:t>
            </w:r>
          </w:p>
          <w:p w:rsidR="001C403A" w:rsidRPr="006C4057" w:rsidRDefault="006C4057" w:rsidP="004D7E00">
            <w:pPr>
              <w:rPr>
                <w:lang w:val="de-DE"/>
              </w:rPr>
            </w:pPr>
            <w:r>
              <w:rPr>
                <w:noProof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2084690</wp:posOffset>
                      </wp:positionH>
                      <wp:positionV relativeFrom="paragraph">
                        <wp:posOffset>253365</wp:posOffset>
                      </wp:positionV>
                      <wp:extent cx="14400" cy="180"/>
                      <wp:effectExtent l="38100" t="38100" r="43180" b="3810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96BF2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63.8pt;margin-top:19.8pt;width:1.85pt;height: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">
                      <v:imagedata r:id="rId10" o:title=""/>
                    </v:shape>
                  </w:pict>
                </mc:Fallback>
              </mc:AlternateContent>
            </w:r>
            <w:r w:rsidR="00B57271" w:rsidRPr="00966FAE">
              <w:rPr>
                <w:lang w:val="de-CH"/>
              </w:rPr>
              <w:t>Web:</w:t>
            </w:r>
            <w:r w:rsidR="004D7E00" w:rsidRPr="00966FAE">
              <w:rPr>
                <w:lang w:val="de-CH"/>
              </w:rPr>
              <w:t xml:space="preserve"> </w:t>
            </w:r>
            <w:hyperlink r:id="rId11" w:history="1">
              <w:r w:rsidR="00950C85" w:rsidRPr="00966FAE">
                <w:rPr>
                  <w:rStyle w:val="Hyperlink"/>
                  <w:lang w:val="de-CH"/>
                </w:rPr>
                <w:t>http://www.nano.boku.ac.at/bimat</w:t>
              </w:r>
            </w:hyperlink>
            <w:r w:rsidRPr="006C4057">
              <w:rPr>
                <w:lang w:val="de-DE"/>
              </w:rPr>
              <w:t xml:space="preserve">; </w:t>
            </w:r>
            <w:hyperlink r:id="rId12" w:history="1">
              <w:r w:rsidRPr="00983BEA">
                <w:rPr>
                  <w:rStyle w:val="Hyperlink"/>
                  <w:lang w:val="de-DE"/>
                </w:rPr>
                <w:t>https://forschung.boku.ac.at/fis/staff?</w:t>
              </w:r>
              <w:r>
                <w:rPr>
                  <w:rStyle w:val="Hyperlink"/>
                  <w:lang w:val="de-DE"/>
                </w:rPr>
                <w:t>name=</w:t>
              </w:r>
              <w:r w:rsidRPr="00983BEA">
                <w:rPr>
                  <w:rStyle w:val="Hyperlink"/>
                  <w:lang w:val="de-DE"/>
                </w:rPr>
                <w:t>ErikReimhult</w:t>
              </w:r>
            </w:hyperlink>
            <w:r>
              <w:rPr>
                <w:lang w:val="de-DE"/>
              </w:rPr>
              <w:t xml:space="preserve"> </w:t>
            </w:r>
          </w:p>
        </w:tc>
        <w:tc>
          <w:tcPr>
            <w:tcW w:w="1383" w:type="dxa"/>
          </w:tcPr>
          <w:p w:rsidR="001C403A" w:rsidRPr="00966FAE" w:rsidRDefault="001C403A" w:rsidP="00F10F3D">
            <w:pPr>
              <w:spacing w:after="60"/>
              <w:rPr>
                <w:lang w:val="de-CH"/>
              </w:rPr>
            </w:pPr>
          </w:p>
        </w:tc>
      </w:tr>
      <w:bookmarkEnd w:id="0"/>
      <w:tr w:rsidR="006C4057" w:rsidRPr="006C4057" w:rsidTr="005B06D4">
        <w:tc>
          <w:tcPr>
            <w:tcW w:w="2036" w:type="dxa"/>
          </w:tcPr>
          <w:p w:rsidR="00F10F3D" w:rsidRPr="00966FAE" w:rsidRDefault="00F10F3D" w:rsidP="00F10F3D">
            <w:pPr>
              <w:spacing w:after="60"/>
              <w:rPr>
                <w:b/>
                <w:sz w:val="10"/>
                <w:szCs w:val="10"/>
                <w:u w:val="single"/>
                <w:lang w:val="de-CH"/>
              </w:rPr>
            </w:pPr>
          </w:p>
        </w:tc>
        <w:tc>
          <w:tcPr>
            <w:tcW w:w="6186" w:type="dxa"/>
          </w:tcPr>
          <w:p w:rsidR="00F10F3D" w:rsidRPr="00966FAE" w:rsidRDefault="00F10F3D" w:rsidP="00F10F3D">
            <w:pPr>
              <w:spacing w:after="60"/>
              <w:rPr>
                <w:sz w:val="10"/>
                <w:szCs w:val="10"/>
                <w:lang w:val="de-CH"/>
              </w:rPr>
            </w:pPr>
          </w:p>
        </w:tc>
        <w:tc>
          <w:tcPr>
            <w:tcW w:w="1383" w:type="dxa"/>
          </w:tcPr>
          <w:p w:rsidR="00F10F3D" w:rsidRPr="00966FAE" w:rsidRDefault="00F10F3D" w:rsidP="00F10F3D">
            <w:pPr>
              <w:spacing w:after="60"/>
              <w:rPr>
                <w:sz w:val="10"/>
                <w:szCs w:val="10"/>
                <w:lang w:val="de-CH"/>
              </w:rPr>
            </w:pPr>
          </w:p>
        </w:tc>
      </w:tr>
      <w:tr w:rsidR="006C4057" w:rsidRPr="001C403A" w:rsidTr="005B06D4">
        <w:tc>
          <w:tcPr>
            <w:tcW w:w="2036" w:type="dxa"/>
          </w:tcPr>
          <w:p w:rsidR="001C403A" w:rsidRPr="00B57271" w:rsidRDefault="001C403A" w:rsidP="00F10F3D">
            <w:pPr>
              <w:spacing w:after="60"/>
              <w:rPr>
                <w:b/>
                <w:u w:val="single"/>
                <w:lang w:val="en-US"/>
              </w:rPr>
            </w:pPr>
            <w:r w:rsidRPr="00B57271">
              <w:rPr>
                <w:b/>
                <w:u w:val="single"/>
                <w:lang w:val="en-US"/>
              </w:rPr>
              <w:t>Qualifications:</w:t>
            </w:r>
          </w:p>
        </w:tc>
        <w:tc>
          <w:tcPr>
            <w:tcW w:w="6186" w:type="dxa"/>
          </w:tcPr>
          <w:p w:rsidR="001C403A" w:rsidRPr="00033BB9" w:rsidRDefault="00033BB9" w:rsidP="00F10F3D">
            <w:pPr>
              <w:spacing w:after="60"/>
              <w:rPr>
                <w:lang w:val="en-US"/>
              </w:rPr>
            </w:pPr>
            <w:r w:rsidRPr="00AC6B40">
              <w:t>Doctor of Philosophy (Physics) – Chalmers University of Technology, Gothenburg, Sweden – studying the self-assembly of supported lipid membranes</w:t>
            </w:r>
            <w:r>
              <w:t>.</w:t>
            </w:r>
          </w:p>
        </w:tc>
        <w:tc>
          <w:tcPr>
            <w:tcW w:w="1383" w:type="dxa"/>
          </w:tcPr>
          <w:p w:rsidR="001C403A" w:rsidRPr="00033BB9" w:rsidRDefault="00033BB9" w:rsidP="00F10F3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1999-2004</w:t>
            </w:r>
          </w:p>
        </w:tc>
      </w:tr>
      <w:tr w:rsidR="006C4057" w:rsidRPr="001C403A" w:rsidTr="005B06D4">
        <w:tc>
          <w:tcPr>
            <w:tcW w:w="2036" w:type="dxa"/>
          </w:tcPr>
          <w:p w:rsidR="001C403A" w:rsidRPr="00F10F3D" w:rsidRDefault="001C403A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6186" w:type="dxa"/>
          </w:tcPr>
          <w:p w:rsidR="001C403A" w:rsidRPr="00F10F3D" w:rsidRDefault="00033BB9" w:rsidP="00F10F3D">
            <w:pPr>
              <w:spacing w:after="60"/>
              <w:rPr>
                <w:lang w:val="en-US"/>
              </w:rPr>
            </w:pPr>
            <w:r w:rsidRPr="00F10F3D">
              <w:t>International Master in Science and Technology (M. Sc.) and Diploma in Physics and Engineering Physics – Chalmers University of Technology, Gothenburg, Sweden</w:t>
            </w:r>
          </w:p>
        </w:tc>
        <w:tc>
          <w:tcPr>
            <w:tcW w:w="1383" w:type="dxa"/>
          </w:tcPr>
          <w:p w:rsidR="001C403A" w:rsidRPr="00033BB9" w:rsidRDefault="00033BB9" w:rsidP="00F10F3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1993-1999</w:t>
            </w:r>
          </w:p>
        </w:tc>
      </w:tr>
      <w:tr w:rsidR="006C4057" w:rsidRPr="001C403A" w:rsidTr="005B06D4">
        <w:tc>
          <w:tcPr>
            <w:tcW w:w="2036" w:type="dxa"/>
          </w:tcPr>
          <w:p w:rsidR="00033BB9" w:rsidRPr="00F10F3D" w:rsidRDefault="00033BB9" w:rsidP="00F10F3D">
            <w:pPr>
              <w:spacing w:after="60"/>
              <w:rPr>
                <w:b/>
                <w:u w:val="single"/>
                <w:lang w:val="de-CH"/>
              </w:rPr>
            </w:pPr>
          </w:p>
        </w:tc>
        <w:tc>
          <w:tcPr>
            <w:tcW w:w="6186" w:type="dxa"/>
          </w:tcPr>
          <w:p w:rsidR="00033BB9" w:rsidRPr="00F10F3D" w:rsidRDefault="00033BB9" w:rsidP="00F10F3D">
            <w:pPr>
              <w:spacing w:after="60"/>
              <w:rPr>
                <w:lang w:val="en-US"/>
              </w:rPr>
            </w:pPr>
            <w:r w:rsidRPr="00F10F3D">
              <w:t>Bachelor in Business Administration – Göteborg University, Gothenburg, Sweden</w:t>
            </w:r>
          </w:p>
        </w:tc>
        <w:tc>
          <w:tcPr>
            <w:tcW w:w="1383" w:type="dxa"/>
          </w:tcPr>
          <w:p w:rsidR="00033BB9" w:rsidRPr="00033BB9" w:rsidRDefault="00033BB9" w:rsidP="00F10F3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1993-1997</w:t>
            </w:r>
          </w:p>
        </w:tc>
      </w:tr>
      <w:tr w:rsidR="006C4057" w:rsidRPr="00254586" w:rsidTr="005B06D4">
        <w:tc>
          <w:tcPr>
            <w:tcW w:w="2036" w:type="dxa"/>
          </w:tcPr>
          <w:p w:rsidR="00F10F3D" w:rsidRPr="00254586" w:rsidRDefault="00F10F3D" w:rsidP="00F10F3D">
            <w:pPr>
              <w:spacing w:after="60"/>
              <w:rPr>
                <w:b/>
                <w:sz w:val="6"/>
                <w:szCs w:val="6"/>
                <w:u w:val="single"/>
                <w:lang w:val="de-CH"/>
              </w:rPr>
            </w:pPr>
          </w:p>
        </w:tc>
        <w:tc>
          <w:tcPr>
            <w:tcW w:w="6186" w:type="dxa"/>
          </w:tcPr>
          <w:p w:rsidR="00F10F3D" w:rsidRPr="00254586" w:rsidRDefault="00F10F3D" w:rsidP="00F10F3D">
            <w:pPr>
              <w:spacing w:after="60"/>
              <w:rPr>
                <w:sz w:val="6"/>
                <w:szCs w:val="6"/>
                <w:lang w:val="de-CH"/>
              </w:rPr>
            </w:pPr>
          </w:p>
        </w:tc>
        <w:tc>
          <w:tcPr>
            <w:tcW w:w="1383" w:type="dxa"/>
          </w:tcPr>
          <w:p w:rsidR="00F10F3D" w:rsidRPr="00254586" w:rsidRDefault="00F10F3D" w:rsidP="00F10F3D">
            <w:pPr>
              <w:spacing w:after="60"/>
              <w:rPr>
                <w:sz w:val="6"/>
                <w:szCs w:val="6"/>
                <w:lang w:val="de-CH"/>
              </w:rPr>
            </w:pPr>
          </w:p>
        </w:tc>
      </w:tr>
      <w:tr w:rsidR="006C4057" w:rsidRPr="001C403A" w:rsidTr="005B06D4">
        <w:tc>
          <w:tcPr>
            <w:tcW w:w="2036" w:type="dxa"/>
          </w:tcPr>
          <w:p w:rsidR="009D1FFD" w:rsidRPr="00F10F3D" w:rsidRDefault="001C403A" w:rsidP="00F10F3D">
            <w:pPr>
              <w:spacing w:after="60"/>
              <w:rPr>
                <w:b/>
                <w:u w:val="single"/>
                <w:lang w:val="de-CH"/>
              </w:rPr>
            </w:pPr>
            <w:r w:rsidRPr="00F10F3D">
              <w:rPr>
                <w:b/>
                <w:u w:val="single"/>
                <w:lang w:val="de-CH"/>
              </w:rPr>
              <w:t>Professional experience:</w:t>
            </w:r>
          </w:p>
        </w:tc>
        <w:tc>
          <w:tcPr>
            <w:tcW w:w="6186" w:type="dxa"/>
          </w:tcPr>
          <w:p w:rsidR="009D1FFD" w:rsidRPr="00F10F3D" w:rsidRDefault="001C403A" w:rsidP="00F10F3D">
            <w:pPr>
              <w:spacing w:after="60"/>
              <w:rPr>
                <w:lang w:val="de-CH"/>
              </w:rPr>
            </w:pPr>
            <w:r w:rsidRPr="00F10F3D">
              <w:rPr>
                <w:lang w:val="de-CH"/>
              </w:rPr>
              <w:t>Senior scientist (Oberassistent) Eidgenössi</w:t>
            </w:r>
            <w:r w:rsidR="00AA1AD8">
              <w:rPr>
                <w:lang w:val="de-CH"/>
              </w:rPr>
              <w:t>s</w:t>
            </w:r>
            <w:r w:rsidRPr="00F10F3D">
              <w:rPr>
                <w:lang w:val="de-CH"/>
              </w:rPr>
              <w:t>che Technische Hochschule (ETH) Zürich, Switzerland</w:t>
            </w:r>
          </w:p>
        </w:tc>
        <w:tc>
          <w:tcPr>
            <w:tcW w:w="1383" w:type="dxa"/>
          </w:tcPr>
          <w:p w:rsidR="009D1FFD" w:rsidRPr="001C403A" w:rsidRDefault="001C403A" w:rsidP="00F10F3D">
            <w:pPr>
              <w:spacing w:after="60"/>
              <w:rPr>
                <w:lang w:val="en-US"/>
              </w:rPr>
            </w:pPr>
            <w:r w:rsidRPr="001C403A">
              <w:rPr>
                <w:lang w:val="de-CH"/>
              </w:rPr>
              <w:t>2008-2</w:t>
            </w:r>
            <w:r w:rsidRPr="001C403A">
              <w:rPr>
                <w:lang w:val="en-US"/>
              </w:rPr>
              <w:t>010</w:t>
            </w:r>
          </w:p>
        </w:tc>
      </w:tr>
      <w:tr w:rsidR="006C4057" w:rsidRPr="001C403A" w:rsidTr="005B06D4">
        <w:tc>
          <w:tcPr>
            <w:tcW w:w="2036" w:type="dxa"/>
          </w:tcPr>
          <w:p w:rsidR="009D1FFD" w:rsidRPr="00F10F3D" w:rsidRDefault="009D1FFD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6186" w:type="dxa"/>
          </w:tcPr>
          <w:p w:rsidR="009D1FFD" w:rsidRPr="00F10F3D" w:rsidRDefault="001C403A" w:rsidP="00F10F3D">
            <w:pPr>
              <w:spacing w:after="60"/>
              <w:rPr>
                <w:lang w:val="de-CH"/>
              </w:rPr>
            </w:pPr>
            <w:r w:rsidRPr="00F10F3D">
              <w:rPr>
                <w:lang w:val="de-CH"/>
              </w:rPr>
              <w:t>Postdoctoral fellow Eidgenössi</w:t>
            </w:r>
            <w:r w:rsidR="001F158B">
              <w:rPr>
                <w:lang w:val="de-CH"/>
              </w:rPr>
              <w:t>s</w:t>
            </w:r>
            <w:r w:rsidRPr="00F10F3D">
              <w:rPr>
                <w:lang w:val="de-CH"/>
              </w:rPr>
              <w:t>che Technische Hochschule (ETH) Zürich, Switzerland</w:t>
            </w:r>
          </w:p>
        </w:tc>
        <w:tc>
          <w:tcPr>
            <w:tcW w:w="1383" w:type="dxa"/>
          </w:tcPr>
          <w:p w:rsidR="009D1FFD" w:rsidRPr="001C403A" w:rsidRDefault="001C403A" w:rsidP="00F10F3D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t>2006-2008</w:t>
            </w:r>
          </w:p>
        </w:tc>
      </w:tr>
      <w:tr w:rsidR="006C4057" w:rsidRPr="001C403A" w:rsidTr="005B06D4">
        <w:tc>
          <w:tcPr>
            <w:tcW w:w="2036" w:type="dxa"/>
          </w:tcPr>
          <w:p w:rsidR="009D1FFD" w:rsidRPr="00F10F3D" w:rsidRDefault="009D1FFD" w:rsidP="00F10F3D">
            <w:pPr>
              <w:spacing w:after="60"/>
              <w:rPr>
                <w:b/>
                <w:u w:val="single"/>
                <w:lang w:val="de-CH"/>
              </w:rPr>
            </w:pPr>
          </w:p>
        </w:tc>
        <w:tc>
          <w:tcPr>
            <w:tcW w:w="6186" w:type="dxa"/>
          </w:tcPr>
          <w:p w:rsidR="009D1FFD" w:rsidRPr="00F10F3D" w:rsidRDefault="001C403A" w:rsidP="00F10F3D">
            <w:pPr>
              <w:spacing w:after="60"/>
              <w:rPr>
                <w:lang w:val="en-US"/>
              </w:rPr>
            </w:pPr>
            <w:r w:rsidRPr="00F10F3D">
              <w:rPr>
                <w:lang w:val="en-US"/>
              </w:rPr>
              <w:t>Research associate Institute of Materials Research and Engineering, Singapore</w:t>
            </w:r>
          </w:p>
        </w:tc>
        <w:tc>
          <w:tcPr>
            <w:tcW w:w="1383" w:type="dxa"/>
          </w:tcPr>
          <w:p w:rsidR="009D1FFD" w:rsidRPr="001C403A" w:rsidRDefault="001C403A" w:rsidP="00F10F3D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t>2004-2006</w:t>
            </w:r>
          </w:p>
        </w:tc>
      </w:tr>
      <w:tr w:rsidR="006C4057" w:rsidRPr="001C403A" w:rsidTr="005B06D4">
        <w:tc>
          <w:tcPr>
            <w:tcW w:w="2036" w:type="dxa"/>
          </w:tcPr>
          <w:p w:rsidR="009D1FFD" w:rsidRPr="00F10F3D" w:rsidRDefault="009D1FFD" w:rsidP="00F10F3D">
            <w:pPr>
              <w:spacing w:after="60"/>
              <w:rPr>
                <w:b/>
                <w:u w:val="single"/>
                <w:lang w:val="de-CH"/>
              </w:rPr>
            </w:pPr>
          </w:p>
        </w:tc>
        <w:tc>
          <w:tcPr>
            <w:tcW w:w="6186" w:type="dxa"/>
          </w:tcPr>
          <w:p w:rsidR="009D1FFD" w:rsidRPr="00F10F3D" w:rsidRDefault="001C403A" w:rsidP="00F10F3D">
            <w:pPr>
              <w:spacing w:after="60"/>
              <w:rPr>
                <w:lang w:val="en-US"/>
              </w:rPr>
            </w:pPr>
            <w:r w:rsidRPr="00F10F3D">
              <w:rPr>
                <w:lang w:val="en-US"/>
              </w:rPr>
              <w:t>PhD student and lecturer, Department of Applied Physics, Chalmers University of Technology, Sweden</w:t>
            </w:r>
          </w:p>
        </w:tc>
        <w:tc>
          <w:tcPr>
            <w:tcW w:w="1383" w:type="dxa"/>
          </w:tcPr>
          <w:p w:rsidR="009D1FFD" w:rsidRPr="001C403A" w:rsidRDefault="009D1FFD" w:rsidP="00F10F3D">
            <w:pPr>
              <w:spacing w:after="60"/>
              <w:rPr>
                <w:lang w:val="en-US"/>
              </w:rPr>
            </w:pPr>
          </w:p>
        </w:tc>
      </w:tr>
      <w:tr w:rsidR="006C4057" w:rsidRPr="00254586" w:rsidTr="005B06D4">
        <w:tc>
          <w:tcPr>
            <w:tcW w:w="2036" w:type="dxa"/>
          </w:tcPr>
          <w:p w:rsidR="00F10F3D" w:rsidRPr="00254586" w:rsidRDefault="00F10F3D" w:rsidP="00F10F3D">
            <w:pPr>
              <w:spacing w:after="60"/>
              <w:rPr>
                <w:b/>
                <w:sz w:val="6"/>
                <w:szCs w:val="6"/>
                <w:u w:val="single"/>
                <w:lang w:val="en-US"/>
              </w:rPr>
            </w:pPr>
          </w:p>
        </w:tc>
        <w:tc>
          <w:tcPr>
            <w:tcW w:w="6186" w:type="dxa"/>
          </w:tcPr>
          <w:p w:rsidR="00F10F3D" w:rsidRPr="00254586" w:rsidRDefault="00F10F3D" w:rsidP="00F10F3D">
            <w:pPr>
              <w:spacing w:after="60"/>
              <w:rPr>
                <w:sz w:val="6"/>
                <w:szCs w:val="6"/>
                <w:lang w:val="en-US"/>
              </w:rPr>
            </w:pPr>
          </w:p>
        </w:tc>
        <w:tc>
          <w:tcPr>
            <w:tcW w:w="1383" w:type="dxa"/>
          </w:tcPr>
          <w:p w:rsidR="00F10F3D" w:rsidRPr="00254586" w:rsidRDefault="00F10F3D" w:rsidP="00F10F3D">
            <w:pPr>
              <w:spacing w:after="60"/>
              <w:rPr>
                <w:sz w:val="6"/>
                <w:szCs w:val="6"/>
                <w:lang w:val="en-US"/>
              </w:rPr>
            </w:pPr>
          </w:p>
        </w:tc>
      </w:tr>
      <w:tr w:rsidR="006C4057" w:rsidRPr="001C403A" w:rsidTr="005B06D4">
        <w:tc>
          <w:tcPr>
            <w:tcW w:w="2036" w:type="dxa"/>
          </w:tcPr>
          <w:p w:rsidR="00B92A3C" w:rsidRPr="00F10F3D" w:rsidRDefault="00B92A3C" w:rsidP="00F10F3D">
            <w:pPr>
              <w:spacing w:after="60"/>
              <w:rPr>
                <w:b/>
                <w:u w:val="single"/>
                <w:lang w:val="de-CH"/>
              </w:rPr>
            </w:pPr>
            <w:r w:rsidRPr="00F10F3D">
              <w:rPr>
                <w:b/>
                <w:u w:val="single"/>
                <w:lang w:val="de-CH"/>
              </w:rPr>
              <w:t>Current research fields:</w:t>
            </w:r>
          </w:p>
        </w:tc>
        <w:tc>
          <w:tcPr>
            <w:tcW w:w="6186" w:type="dxa"/>
          </w:tcPr>
          <w:p w:rsidR="00C95C4B" w:rsidRPr="00F10F3D" w:rsidRDefault="00E00EFC" w:rsidP="00F10F3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magnetic nanoparticles;</w:t>
            </w:r>
            <w:r w:rsidRPr="00F10F3D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F10F3D">
              <w:rPr>
                <w:lang w:val="en-US"/>
              </w:rPr>
              <w:t>bio</w:t>
            </w:r>
            <w:r>
              <w:rPr>
                <w:lang w:val="en-US"/>
              </w:rPr>
              <w:t>)</w:t>
            </w:r>
            <w:r w:rsidRPr="00F10F3D">
              <w:rPr>
                <w:lang w:val="en-US"/>
              </w:rPr>
              <w:t>functionalizat</w:t>
            </w:r>
            <w:r>
              <w:rPr>
                <w:lang w:val="en-US"/>
              </w:rPr>
              <w:t>ion of nano- and microparticles;</w:t>
            </w:r>
            <w:r w:rsidRPr="00F10F3D">
              <w:rPr>
                <w:lang w:val="en-US"/>
              </w:rPr>
              <w:t xml:space="preserve"> </w:t>
            </w:r>
            <w:r w:rsidR="0082438C">
              <w:rPr>
                <w:lang w:val="en-US"/>
              </w:rPr>
              <w:t xml:space="preserve">colloid </w:t>
            </w:r>
            <w:r>
              <w:rPr>
                <w:lang w:val="en-US"/>
              </w:rPr>
              <w:t xml:space="preserve">assembly; </w:t>
            </w:r>
            <w:r w:rsidRPr="00F10F3D">
              <w:rPr>
                <w:lang w:val="en-US"/>
              </w:rPr>
              <w:t>nan</w:t>
            </w:r>
            <w:r>
              <w:rPr>
                <w:lang w:val="en-US"/>
              </w:rPr>
              <w:t>oparticle-based smart materials;</w:t>
            </w:r>
            <w:r w:rsidRPr="00F10F3D">
              <w:rPr>
                <w:lang w:val="en-US"/>
              </w:rPr>
              <w:t xml:space="preserve"> </w:t>
            </w:r>
            <w:r w:rsidR="0082438C">
              <w:rPr>
                <w:lang w:val="en-US"/>
              </w:rPr>
              <w:t>nanoscale polymer brush morphology</w:t>
            </w:r>
            <w:r>
              <w:rPr>
                <w:lang w:val="en-US"/>
              </w:rPr>
              <w:t xml:space="preserve">; </w:t>
            </w:r>
            <w:r w:rsidR="0082438C">
              <w:rPr>
                <w:lang w:val="en-US"/>
              </w:rPr>
              <w:t>nanocapsules</w:t>
            </w:r>
            <w:r w:rsidR="006E39B7">
              <w:rPr>
                <w:lang w:val="en-US"/>
              </w:rPr>
              <w:t xml:space="preserve"> </w:t>
            </w:r>
            <w:r w:rsidR="0082438C">
              <w:rPr>
                <w:lang w:val="en-US"/>
              </w:rPr>
              <w:t>(</w:t>
            </w:r>
            <w:r w:rsidR="006E39B7">
              <w:rPr>
                <w:lang w:val="en-US"/>
              </w:rPr>
              <w:t>drug delivery vehicles</w:t>
            </w:r>
            <w:r w:rsidR="0082438C">
              <w:rPr>
                <w:lang w:val="en-US"/>
              </w:rPr>
              <w:t xml:space="preserve">); </w:t>
            </w:r>
            <w:r w:rsidR="003476F9">
              <w:rPr>
                <w:lang w:val="en-US"/>
              </w:rPr>
              <w:t xml:space="preserve">bacteria-interface interactions; </w:t>
            </w:r>
            <w:r w:rsidR="00547948">
              <w:rPr>
                <w:lang w:val="en-US"/>
              </w:rPr>
              <w:t xml:space="preserve">early biofilm formation; </w:t>
            </w:r>
            <w:r w:rsidR="006E39B7">
              <w:rPr>
                <w:lang w:val="en-US"/>
              </w:rPr>
              <w:t>cell interaction with model membranes; molecular binding and insertion in</w:t>
            </w:r>
            <w:r w:rsidR="0082438C">
              <w:rPr>
                <w:lang w:val="en-US"/>
              </w:rPr>
              <w:t>to</w:t>
            </w:r>
            <w:r w:rsidR="006E39B7">
              <w:rPr>
                <w:lang w:val="en-US"/>
              </w:rPr>
              <w:t xml:space="preserve"> lipid membranes;</w:t>
            </w:r>
            <w:r w:rsidR="006E39B7" w:rsidRPr="00F10F3D">
              <w:rPr>
                <w:lang w:val="en-US"/>
              </w:rPr>
              <w:t xml:space="preserve"> </w:t>
            </w:r>
            <w:r w:rsidR="0082438C">
              <w:rPr>
                <w:lang w:val="en-US"/>
              </w:rPr>
              <w:t>nanopores; nano</w:t>
            </w:r>
            <w:r>
              <w:rPr>
                <w:lang w:val="en-US"/>
              </w:rPr>
              <w:t>patter</w:t>
            </w:r>
            <w:r w:rsidR="0082438C">
              <w:rPr>
                <w:lang w:val="en-US"/>
              </w:rPr>
              <w:t xml:space="preserve">ned </w:t>
            </w:r>
            <w:r w:rsidR="001321D9">
              <w:rPr>
                <w:lang w:val="en-US"/>
              </w:rPr>
              <w:t xml:space="preserve">and membrane </w:t>
            </w:r>
            <w:r w:rsidR="0082438C">
              <w:rPr>
                <w:lang w:val="en-US"/>
              </w:rPr>
              <w:t>biosensors</w:t>
            </w:r>
          </w:p>
        </w:tc>
        <w:tc>
          <w:tcPr>
            <w:tcW w:w="1383" w:type="dxa"/>
          </w:tcPr>
          <w:p w:rsidR="00B92A3C" w:rsidRPr="001C403A" w:rsidRDefault="00B92A3C" w:rsidP="00F10F3D">
            <w:pPr>
              <w:spacing w:after="60"/>
              <w:rPr>
                <w:lang w:val="en-US"/>
              </w:rPr>
            </w:pPr>
          </w:p>
        </w:tc>
      </w:tr>
      <w:tr w:rsidR="006C4057" w:rsidRPr="001C403A" w:rsidTr="005B06D4">
        <w:tc>
          <w:tcPr>
            <w:tcW w:w="2036" w:type="dxa"/>
          </w:tcPr>
          <w:p w:rsidR="00C95C4B" w:rsidRPr="00F10F3D" w:rsidRDefault="00C95C4B" w:rsidP="00F10F3D">
            <w:pPr>
              <w:spacing w:after="60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>Career breaks:</w:t>
            </w:r>
          </w:p>
        </w:tc>
        <w:tc>
          <w:tcPr>
            <w:tcW w:w="6186" w:type="dxa"/>
          </w:tcPr>
          <w:p w:rsidR="00C95C4B" w:rsidRPr="00F10F3D" w:rsidRDefault="00E6433F" w:rsidP="00F10F3D">
            <w:pPr>
              <w:spacing w:after="60"/>
              <w:rPr>
                <w:lang w:val="en-US"/>
              </w:rPr>
            </w:pPr>
            <w:r w:rsidRPr="00E6433F">
              <w:rPr>
                <w:bCs/>
                <w:lang w:val="en-US"/>
              </w:rPr>
              <w:t>At</w:t>
            </w:r>
            <w:r w:rsidR="00C95C4B">
              <w:rPr>
                <w:bCs/>
                <w:lang w:val="en-US"/>
              </w:rPr>
              <w:t xml:space="preserve"> ETH Zürich I had reduced working hours du</w:t>
            </w:r>
            <w:r w:rsidR="00CB35F8">
              <w:rPr>
                <w:bCs/>
                <w:lang w:val="en-US"/>
              </w:rPr>
              <w:t>e to the birth of my second son</w:t>
            </w:r>
            <w:r w:rsidR="00C95C4B">
              <w:rPr>
                <w:bCs/>
                <w:lang w:val="en-US"/>
              </w:rPr>
              <w:t>. The total reduction in working time in the p</w:t>
            </w:r>
            <w:r w:rsidR="00CB35F8">
              <w:rPr>
                <w:bCs/>
                <w:lang w:val="en-US"/>
              </w:rPr>
              <w:t xml:space="preserve">eriod 2007-2009 amounted to </w:t>
            </w:r>
            <w:r w:rsidR="00C95C4B">
              <w:rPr>
                <w:bCs/>
                <w:lang w:val="en-US"/>
              </w:rPr>
              <w:t>9 months.</w:t>
            </w:r>
          </w:p>
        </w:tc>
        <w:tc>
          <w:tcPr>
            <w:tcW w:w="1383" w:type="dxa"/>
          </w:tcPr>
          <w:p w:rsidR="00C95C4B" w:rsidRPr="001C403A" w:rsidRDefault="00C95C4B" w:rsidP="00F10F3D">
            <w:pPr>
              <w:spacing w:after="60"/>
              <w:rPr>
                <w:lang w:val="en-US"/>
              </w:rPr>
            </w:pPr>
          </w:p>
        </w:tc>
      </w:tr>
    </w:tbl>
    <w:p w:rsidR="00C25D62" w:rsidRPr="005C64C2" w:rsidRDefault="00C25D62" w:rsidP="00BC4BCD">
      <w:pPr>
        <w:ind w:right="565"/>
        <w:jc w:val="both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B92A3C" w:rsidRPr="001C403A" w:rsidTr="002C056D">
        <w:tc>
          <w:tcPr>
            <w:tcW w:w="2552" w:type="dxa"/>
          </w:tcPr>
          <w:p w:rsidR="00B92A3C" w:rsidRPr="00F10F3D" w:rsidRDefault="00B92A3C" w:rsidP="00F10F3D">
            <w:pPr>
              <w:spacing w:after="60"/>
              <w:rPr>
                <w:b/>
                <w:u w:val="single"/>
                <w:lang w:val="en-US"/>
              </w:rPr>
            </w:pPr>
            <w:r w:rsidRPr="00F10F3D">
              <w:rPr>
                <w:b/>
                <w:u w:val="single"/>
                <w:lang w:val="en-US"/>
              </w:rPr>
              <w:t>Supervision completed:</w:t>
            </w:r>
          </w:p>
        </w:tc>
        <w:tc>
          <w:tcPr>
            <w:tcW w:w="6237" w:type="dxa"/>
          </w:tcPr>
          <w:p w:rsidR="00B92A3C" w:rsidRPr="001C403A" w:rsidRDefault="001B018D" w:rsidP="00F10F3D">
            <w:pPr>
              <w:spacing w:after="60"/>
              <w:rPr>
                <w:lang w:val="en-US"/>
              </w:rPr>
            </w:pPr>
            <w:r>
              <w:rPr>
                <w:bCs/>
                <w:lang w:val="en-US"/>
              </w:rPr>
              <w:t>8</w:t>
            </w:r>
            <w:r w:rsidR="00B32415">
              <w:rPr>
                <w:bCs/>
                <w:lang w:val="en-US"/>
              </w:rPr>
              <w:t xml:space="preserve"> PhD theses, </w:t>
            </w:r>
            <w:r>
              <w:rPr>
                <w:bCs/>
                <w:lang w:val="en-US"/>
              </w:rPr>
              <w:t>4</w:t>
            </w:r>
            <w:r w:rsidR="00735C8F">
              <w:rPr>
                <w:bCs/>
                <w:lang w:val="en-US"/>
              </w:rPr>
              <w:t xml:space="preserve"> external PhD</w:t>
            </w:r>
            <w:r w:rsidR="0091153A">
              <w:rPr>
                <w:bCs/>
                <w:lang w:val="en-US"/>
              </w:rPr>
              <w:t xml:space="preserve"> theses</w:t>
            </w:r>
            <w:r w:rsidR="00867ADF">
              <w:rPr>
                <w:bCs/>
                <w:lang w:val="en-US"/>
              </w:rPr>
              <w:t>, 2</w:t>
            </w:r>
            <w:r w:rsidR="00BE3FC2">
              <w:rPr>
                <w:bCs/>
                <w:lang w:val="en-US"/>
              </w:rPr>
              <w:t>4</w:t>
            </w:r>
            <w:r w:rsidR="009E4623">
              <w:rPr>
                <w:bCs/>
                <w:lang w:val="en-US"/>
              </w:rPr>
              <w:t xml:space="preserve"> master theses</w:t>
            </w:r>
          </w:p>
        </w:tc>
      </w:tr>
      <w:tr w:rsidR="00B92A3C" w:rsidRPr="001C403A" w:rsidTr="002C056D">
        <w:tc>
          <w:tcPr>
            <w:tcW w:w="2552" w:type="dxa"/>
          </w:tcPr>
          <w:p w:rsidR="00B92A3C" w:rsidRPr="00F10F3D" w:rsidRDefault="00B92A3C" w:rsidP="00F10F3D">
            <w:pPr>
              <w:spacing w:after="60"/>
              <w:rPr>
                <w:b/>
                <w:u w:val="single"/>
                <w:lang w:val="en-US"/>
              </w:rPr>
            </w:pPr>
            <w:r w:rsidRPr="00F10F3D">
              <w:rPr>
                <w:b/>
                <w:u w:val="single"/>
                <w:lang w:val="en-US"/>
              </w:rPr>
              <w:t>Supervision ongoing:</w:t>
            </w:r>
          </w:p>
        </w:tc>
        <w:tc>
          <w:tcPr>
            <w:tcW w:w="6237" w:type="dxa"/>
          </w:tcPr>
          <w:p w:rsidR="00B92A3C" w:rsidRPr="001C403A" w:rsidRDefault="001B018D" w:rsidP="004D0977">
            <w:pPr>
              <w:spacing w:after="60"/>
              <w:rPr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C17509">
              <w:rPr>
                <w:bCs/>
                <w:lang w:val="en-US"/>
              </w:rPr>
              <w:t xml:space="preserve"> PhD these</w:t>
            </w:r>
            <w:r w:rsidR="00B92A3C">
              <w:rPr>
                <w:bCs/>
                <w:lang w:val="en-US"/>
              </w:rPr>
              <w:t>s</w:t>
            </w:r>
            <w:r w:rsidR="003B064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1</w:t>
            </w:r>
            <w:r w:rsidR="0091153A">
              <w:rPr>
                <w:bCs/>
                <w:lang w:val="en-US"/>
              </w:rPr>
              <w:t xml:space="preserve"> external PhD theses</w:t>
            </w:r>
          </w:p>
        </w:tc>
      </w:tr>
    </w:tbl>
    <w:p w:rsidR="00B92A3C" w:rsidRPr="00254586" w:rsidRDefault="00B92A3C" w:rsidP="00666BF4">
      <w:pPr>
        <w:ind w:left="2160" w:right="565" w:hanging="2160"/>
        <w:jc w:val="both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B92A3C" w:rsidTr="00F10F3D">
        <w:tc>
          <w:tcPr>
            <w:tcW w:w="9495" w:type="dxa"/>
          </w:tcPr>
          <w:p w:rsidR="00B92A3C" w:rsidRPr="00E95FC4" w:rsidRDefault="0014389C" w:rsidP="00D95E2A">
            <w:pPr>
              <w:tabs>
                <w:tab w:val="left" w:pos="252"/>
              </w:tabs>
              <w:spacing w:after="60"/>
              <w:rPr>
                <w:lang w:val="en-US"/>
              </w:rPr>
            </w:pPr>
            <w:r w:rsidRPr="0014389C">
              <w:rPr>
                <w:b/>
                <w:u w:val="single"/>
              </w:rPr>
              <w:t>Total number of publications</w:t>
            </w:r>
            <w:r w:rsidR="00990B23">
              <w:rPr>
                <w:b/>
                <w:u w:val="single"/>
              </w:rPr>
              <w:t xml:space="preserve"> in SCI </w:t>
            </w:r>
            <w:r w:rsidR="00D95E2A">
              <w:rPr>
                <w:b/>
                <w:u w:val="single"/>
              </w:rPr>
              <w:t>journals</w:t>
            </w:r>
            <w:r w:rsidR="00B92A3C" w:rsidRPr="00F10F3D">
              <w:rPr>
                <w:b/>
                <w:u w:val="single"/>
              </w:rPr>
              <w:t>:</w:t>
            </w:r>
            <w:r w:rsidR="00B92A3C">
              <w:t xml:space="preserve"> </w:t>
            </w:r>
            <w:r w:rsidR="007E1B7F">
              <w:t>7</w:t>
            </w:r>
            <w:r w:rsidR="00A96403">
              <w:t>8</w:t>
            </w:r>
          </w:p>
        </w:tc>
      </w:tr>
      <w:tr w:rsidR="00B92A3C" w:rsidTr="00F10F3D">
        <w:tc>
          <w:tcPr>
            <w:tcW w:w="9495" w:type="dxa"/>
          </w:tcPr>
          <w:p w:rsidR="00B92A3C" w:rsidRDefault="00B92A3C" w:rsidP="00F10F3D">
            <w:pPr>
              <w:tabs>
                <w:tab w:val="left" w:pos="252"/>
              </w:tabs>
              <w:spacing w:after="60"/>
            </w:pPr>
            <w:r w:rsidRPr="00F10F3D">
              <w:rPr>
                <w:b/>
                <w:u w:val="single"/>
              </w:rPr>
              <w:t>Average citations per publication:</w:t>
            </w:r>
            <w:r>
              <w:t xml:space="preserve"> </w:t>
            </w:r>
            <w:r w:rsidR="007D3764">
              <w:t>&gt;</w:t>
            </w:r>
            <w:r w:rsidR="00BF45EB">
              <w:t>4</w:t>
            </w:r>
            <w:r w:rsidR="00966FAE">
              <w:t>0</w:t>
            </w:r>
          </w:p>
        </w:tc>
      </w:tr>
      <w:tr w:rsidR="00B92A3C" w:rsidTr="00F10F3D">
        <w:tc>
          <w:tcPr>
            <w:tcW w:w="9495" w:type="dxa"/>
          </w:tcPr>
          <w:p w:rsidR="00B92A3C" w:rsidRDefault="00B92A3C" w:rsidP="00F10F3D">
            <w:pPr>
              <w:tabs>
                <w:tab w:val="left" w:pos="252"/>
              </w:tabs>
              <w:spacing w:after="60"/>
            </w:pPr>
            <w:r w:rsidRPr="00F10F3D">
              <w:rPr>
                <w:b/>
                <w:u w:val="single"/>
              </w:rPr>
              <w:t>h-index</w:t>
            </w:r>
            <w:r w:rsidR="00316CED">
              <w:rPr>
                <w:b/>
                <w:u w:val="single"/>
              </w:rPr>
              <w:t xml:space="preserve"> (</w:t>
            </w:r>
            <w:r w:rsidR="00966FAE">
              <w:rPr>
                <w:b/>
                <w:u w:val="single"/>
              </w:rPr>
              <w:t>SCI/</w:t>
            </w:r>
            <w:r w:rsidR="00316CED">
              <w:rPr>
                <w:b/>
                <w:u w:val="single"/>
              </w:rPr>
              <w:t>WoS)</w:t>
            </w:r>
            <w:r w:rsidRPr="00F10F3D">
              <w:rPr>
                <w:b/>
                <w:u w:val="single"/>
              </w:rPr>
              <w:t>:</w:t>
            </w:r>
            <w:r>
              <w:t xml:space="preserve"> </w:t>
            </w:r>
            <w:r w:rsidR="009A03FF">
              <w:t>2</w:t>
            </w:r>
            <w:r w:rsidR="00966FAE">
              <w:t>7</w:t>
            </w:r>
          </w:p>
        </w:tc>
      </w:tr>
      <w:tr w:rsidR="00B92A3C" w:rsidTr="00F10F3D">
        <w:tc>
          <w:tcPr>
            <w:tcW w:w="9495" w:type="dxa"/>
          </w:tcPr>
          <w:p w:rsidR="00B92A3C" w:rsidRDefault="00B92A3C" w:rsidP="00F10F3D">
            <w:pPr>
              <w:tabs>
                <w:tab w:val="left" w:pos="252"/>
              </w:tabs>
              <w:spacing w:after="60"/>
            </w:pPr>
            <w:r w:rsidRPr="00F10F3D">
              <w:rPr>
                <w:b/>
                <w:u w:val="single"/>
              </w:rPr>
              <w:t>Invited talks at international conferences per year:</w:t>
            </w:r>
            <w:r w:rsidR="007D3764">
              <w:t xml:space="preserve"> ~</w:t>
            </w:r>
            <w:r>
              <w:t>4</w:t>
            </w:r>
            <w:r w:rsidR="00182733">
              <w:t xml:space="preserve"> (Total </w:t>
            </w:r>
            <w:r w:rsidR="00BD61D1">
              <w:t>43</w:t>
            </w:r>
            <w:r w:rsidR="007559AA">
              <w:t>)</w:t>
            </w:r>
          </w:p>
        </w:tc>
      </w:tr>
      <w:tr w:rsidR="00B92A3C" w:rsidTr="00F10F3D">
        <w:tc>
          <w:tcPr>
            <w:tcW w:w="9495" w:type="dxa"/>
          </w:tcPr>
          <w:p w:rsidR="00B92A3C" w:rsidRDefault="00B92A3C" w:rsidP="00F10F3D">
            <w:pPr>
              <w:tabs>
                <w:tab w:val="left" w:pos="252"/>
              </w:tabs>
              <w:spacing w:after="60"/>
            </w:pPr>
            <w:r w:rsidRPr="00F10F3D">
              <w:rPr>
                <w:b/>
                <w:u w:val="single"/>
              </w:rPr>
              <w:t>Number of accepted referee assignments per year:</w:t>
            </w:r>
            <w:r w:rsidR="004D7E00">
              <w:t xml:space="preserve"> &gt;3</w:t>
            </w:r>
            <w:r>
              <w:t>0</w:t>
            </w:r>
          </w:p>
        </w:tc>
      </w:tr>
      <w:tr w:rsidR="00B92A3C" w:rsidTr="00F10F3D">
        <w:tc>
          <w:tcPr>
            <w:tcW w:w="9495" w:type="dxa"/>
          </w:tcPr>
          <w:p w:rsidR="00B92A3C" w:rsidRDefault="00B92A3C" w:rsidP="00F10F3D">
            <w:pPr>
              <w:tabs>
                <w:tab w:val="left" w:pos="252"/>
              </w:tabs>
              <w:spacing w:after="60"/>
            </w:pPr>
            <w:r w:rsidRPr="00F10F3D">
              <w:rPr>
                <w:b/>
                <w:u w:val="single"/>
              </w:rPr>
              <w:t>Book chapters:</w:t>
            </w:r>
            <w:r>
              <w:t xml:space="preserve"> </w:t>
            </w:r>
            <w:r w:rsidR="009C4DB1">
              <w:t>7</w:t>
            </w:r>
          </w:p>
        </w:tc>
      </w:tr>
      <w:tr w:rsidR="00B92A3C" w:rsidTr="00F10F3D">
        <w:tc>
          <w:tcPr>
            <w:tcW w:w="9495" w:type="dxa"/>
          </w:tcPr>
          <w:p w:rsidR="00B92A3C" w:rsidRDefault="000A3A66" w:rsidP="00F10F3D">
            <w:pPr>
              <w:tabs>
                <w:tab w:val="left" w:pos="252"/>
              </w:tabs>
              <w:spacing w:after="60"/>
            </w:pPr>
            <w:r w:rsidRPr="00F10F3D">
              <w:rPr>
                <w:b/>
                <w:u w:val="single"/>
              </w:rPr>
              <w:t>Patents</w:t>
            </w:r>
            <w:r w:rsidR="007559AA">
              <w:rPr>
                <w:b/>
                <w:u w:val="single"/>
              </w:rPr>
              <w:t xml:space="preserve"> and patent applications</w:t>
            </w:r>
            <w:r w:rsidRPr="00F10F3D">
              <w:rPr>
                <w:b/>
                <w:u w:val="single"/>
              </w:rPr>
              <w:t>:</w:t>
            </w:r>
            <w:r w:rsidR="009E4623">
              <w:t xml:space="preserve"> 8</w:t>
            </w:r>
            <w:r w:rsidR="00B92A3C">
              <w:t xml:space="preserve"> </w:t>
            </w:r>
            <w:r w:rsidR="009E4623">
              <w:rPr>
                <w:szCs w:val="22"/>
              </w:rPr>
              <w:t xml:space="preserve">filings; </w:t>
            </w:r>
            <w:r w:rsidR="00B92A3C" w:rsidRPr="00146364">
              <w:rPr>
                <w:szCs w:val="22"/>
              </w:rPr>
              <w:t>#PCT/SE2004/000555, Swedish application SE0301038-6; #EP09011190 (also</w:t>
            </w:r>
            <w:r w:rsidR="00EF6982">
              <w:rPr>
                <w:szCs w:val="22"/>
              </w:rPr>
              <w:t xml:space="preserve"> PCT); #EP10163865; </w:t>
            </w:r>
            <w:r w:rsidR="00EF6982" w:rsidRPr="00EF6982">
              <w:rPr>
                <w:szCs w:val="22"/>
              </w:rPr>
              <w:t>#EP11068350</w:t>
            </w:r>
            <w:r w:rsidR="00EF6982">
              <w:rPr>
                <w:szCs w:val="22"/>
              </w:rPr>
              <w:t>; EP10013193</w:t>
            </w:r>
            <w:r w:rsidR="00340B01" w:rsidRPr="00146364">
              <w:rPr>
                <w:szCs w:val="22"/>
              </w:rPr>
              <w:t xml:space="preserve">; </w:t>
            </w:r>
            <w:r w:rsidR="00340B01" w:rsidRPr="00146364">
              <w:rPr>
                <w:szCs w:val="22"/>
                <w:lang w:val="en-US"/>
              </w:rPr>
              <w:t>EP14180393</w:t>
            </w:r>
            <w:r w:rsidR="00146364" w:rsidRPr="00146364">
              <w:rPr>
                <w:szCs w:val="22"/>
              </w:rPr>
              <w:t>; EP15192570</w:t>
            </w:r>
            <w:r w:rsidR="009E4623">
              <w:rPr>
                <w:szCs w:val="22"/>
              </w:rPr>
              <w:t>; EP16199508</w:t>
            </w:r>
          </w:p>
        </w:tc>
      </w:tr>
    </w:tbl>
    <w:p w:rsidR="001E30FE" w:rsidRPr="00254586" w:rsidRDefault="001E30FE" w:rsidP="001E30FE">
      <w:pPr>
        <w:tabs>
          <w:tab w:val="left" w:pos="252"/>
        </w:tabs>
        <w:rPr>
          <w:sz w:val="12"/>
          <w:szCs w:val="12"/>
        </w:rPr>
      </w:pPr>
    </w:p>
    <w:tbl>
      <w:tblPr>
        <w:tblStyle w:val="TableGrid"/>
        <w:tblW w:w="97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47"/>
      </w:tblGrid>
      <w:tr w:rsidR="00AC0B0D" w:rsidRPr="001C403A" w:rsidTr="00D27FC5">
        <w:trPr>
          <w:trHeight w:val="510"/>
        </w:trPr>
        <w:tc>
          <w:tcPr>
            <w:tcW w:w="2515" w:type="dxa"/>
          </w:tcPr>
          <w:p w:rsidR="00AC0B0D" w:rsidRPr="00F10F3D" w:rsidRDefault="00234966" w:rsidP="00B701CA">
            <w:pPr>
              <w:spacing w:after="6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 selected</w:t>
            </w:r>
            <w:r w:rsidR="00AC0B0D">
              <w:rPr>
                <w:b/>
                <w:u w:val="single"/>
                <w:lang w:val="en-US"/>
              </w:rPr>
              <w:t xml:space="preserve"> conference invitations:</w:t>
            </w:r>
          </w:p>
        </w:tc>
        <w:tc>
          <w:tcPr>
            <w:tcW w:w="7247" w:type="dxa"/>
          </w:tcPr>
          <w:p w:rsidR="00AC0B0D" w:rsidRDefault="001321D9" w:rsidP="0091153A">
            <w:pPr>
              <w:ind w:left="-71"/>
            </w:pPr>
            <w:r>
              <w:t>“</w:t>
            </w:r>
            <w:r w:rsidRPr="001321D9">
              <w:t>Core-Shell Nanoparticle Assembly at Oil and Amphiphile Interfaces</w:t>
            </w:r>
            <w:r>
              <w:t xml:space="preserve">”, </w:t>
            </w:r>
            <w:r w:rsidRPr="001321D9">
              <w:t>9th International Conference on Materials for Advanced Technologies</w:t>
            </w:r>
            <w:r>
              <w:t>, Singapore, 20.06.2017</w:t>
            </w:r>
          </w:p>
        </w:tc>
      </w:tr>
      <w:tr w:rsidR="00946BE8" w:rsidRPr="001C403A" w:rsidTr="00D27FC5">
        <w:trPr>
          <w:trHeight w:val="510"/>
        </w:trPr>
        <w:tc>
          <w:tcPr>
            <w:tcW w:w="2515" w:type="dxa"/>
          </w:tcPr>
          <w:p w:rsidR="00946BE8" w:rsidRDefault="00946BE8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946BE8" w:rsidRDefault="001321D9" w:rsidP="0091153A">
            <w:pPr>
              <w:ind w:left="-71"/>
            </w:pPr>
            <w:r>
              <w:t>“</w:t>
            </w:r>
            <w:r w:rsidRPr="00946BE8">
              <w:t>(Magnetic) core-shell nanoparticles at liquid interfaces</w:t>
            </w:r>
            <w:r>
              <w:t>”, European Materials Research Society Meeting 2015, Warsaw, Poland, 16.09.2015</w:t>
            </w:r>
          </w:p>
        </w:tc>
      </w:tr>
      <w:tr w:rsidR="00946BE8" w:rsidRPr="001C403A" w:rsidTr="00D27FC5">
        <w:trPr>
          <w:trHeight w:val="510"/>
        </w:trPr>
        <w:tc>
          <w:tcPr>
            <w:tcW w:w="2515" w:type="dxa"/>
          </w:tcPr>
          <w:p w:rsidR="00946BE8" w:rsidRDefault="00946BE8" w:rsidP="00946BE8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946BE8" w:rsidRDefault="00946BE8" w:rsidP="00946BE8">
            <w:pPr>
              <w:ind w:left="-71"/>
            </w:pPr>
            <w:r>
              <w:t>“Design, structure and assembly of superparamagnetic core-shell nanoparticles”, 16th European Conference on Biotechnology, Edinburgh, UK, 15.07.2014</w:t>
            </w:r>
          </w:p>
        </w:tc>
      </w:tr>
      <w:tr w:rsidR="00946BE8" w:rsidRPr="001C403A" w:rsidTr="00D27FC5">
        <w:trPr>
          <w:trHeight w:val="510"/>
        </w:trPr>
        <w:tc>
          <w:tcPr>
            <w:tcW w:w="2515" w:type="dxa"/>
          </w:tcPr>
          <w:p w:rsidR="00946BE8" w:rsidRDefault="00946BE8" w:rsidP="00946BE8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946BE8" w:rsidRDefault="00946BE8" w:rsidP="00946BE8">
            <w:pPr>
              <w:ind w:left="-71"/>
            </w:pPr>
            <w:r>
              <w:t>“</w:t>
            </w:r>
            <w:r w:rsidRPr="003476F9">
              <w:t>Core-shell superparamagnetic nanoparticle membranes</w:t>
            </w:r>
            <w:r>
              <w:t>", American Chemical Society Spring Meeting, New Orleans, LA, 10.04.2013</w:t>
            </w:r>
          </w:p>
        </w:tc>
      </w:tr>
      <w:tr w:rsidR="00946BE8" w:rsidRPr="001C403A" w:rsidTr="00D27FC5">
        <w:trPr>
          <w:trHeight w:val="510"/>
        </w:trPr>
        <w:tc>
          <w:tcPr>
            <w:tcW w:w="2515" w:type="dxa"/>
          </w:tcPr>
          <w:p w:rsidR="00946BE8" w:rsidRDefault="00946BE8" w:rsidP="00946BE8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946BE8" w:rsidRPr="004E10C4" w:rsidRDefault="00946BE8" w:rsidP="00946BE8">
            <w:pPr>
              <w:ind w:left="-71"/>
            </w:pPr>
            <w:r>
              <w:rPr>
                <w:lang w:val="en-US"/>
              </w:rPr>
              <w:t>“</w:t>
            </w:r>
            <w:r w:rsidRPr="004E10C4">
              <w:t>Biomimetic ultra-stable nanop</w:t>
            </w:r>
            <w:r>
              <w:t>articles and actuated membranes”, Gordon Research Conference on Biointerfaces, Les Diablerets, Switzerland, 20.05.2012</w:t>
            </w:r>
          </w:p>
        </w:tc>
      </w:tr>
    </w:tbl>
    <w:p w:rsidR="00AC0B0D" w:rsidRPr="00254586" w:rsidRDefault="00AC0B0D" w:rsidP="001E30FE">
      <w:pPr>
        <w:tabs>
          <w:tab w:val="left" w:pos="252"/>
        </w:tabs>
        <w:rPr>
          <w:sz w:val="6"/>
          <w:szCs w:val="6"/>
        </w:rPr>
      </w:pPr>
    </w:p>
    <w:tbl>
      <w:tblPr>
        <w:tblStyle w:val="TableGrid"/>
        <w:tblW w:w="97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47"/>
      </w:tblGrid>
      <w:tr w:rsidR="006D24B9" w:rsidRPr="001C403A" w:rsidTr="00D27FC5">
        <w:trPr>
          <w:trHeight w:val="510"/>
        </w:trPr>
        <w:tc>
          <w:tcPr>
            <w:tcW w:w="2515" w:type="dxa"/>
            <w:vMerge w:val="restart"/>
          </w:tcPr>
          <w:p w:rsidR="006D24B9" w:rsidRPr="00F10F3D" w:rsidRDefault="002F3861" w:rsidP="002F3861">
            <w:pPr>
              <w:spacing w:after="6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5 </w:t>
            </w:r>
            <w:r w:rsidR="00234966">
              <w:rPr>
                <w:b/>
                <w:u w:val="single"/>
              </w:rPr>
              <w:t xml:space="preserve">selected </w:t>
            </w:r>
            <w:r>
              <w:rPr>
                <w:b/>
                <w:u w:val="single"/>
              </w:rPr>
              <w:t>funded projects (</w:t>
            </w:r>
            <w:r w:rsidR="006D24B9">
              <w:rPr>
                <w:b/>
                <w:u w:val="single"/>
                <w:lang w:val="en-US"/>
              </w:rPr>
              <w:t xml:space="preserve">in all projects responsible for </w:t>
            </w:r>
            <w:r>
              <w:rPr>
                <w:b/>
                <w:u w:val="single"/>
                <w:lang w:val="en-US"/>
              </w:rPr>
              <w:t>planning,</w:t>
            </w:r>
            <w:r w:rsidR="006D24B9">
              <w:rPr>
                <w:b/>
                <w:u w:val="single"/>
                <w:lang w:val="en-US"/>
              </w:rPr>
              <w:t xml:space="preserve"> execution</w:t>
            </w:r>
            <w:r>
              <w:rPr>
                <w:b/>
                <w:u w:val="single"/>
                <w:lang w:val="en-US"/>
              </w:rPr>
              <w:t xml:space="preserve"> and management</w:t>
            </w:r>
            <w:r w:rsidR="006D24B9">
              <w:rPr>
                <w:b/>
                <w:u w:val="single"/>
                <w:lang w:val="en-US"/>
              </w:rPr>
              <w:t>):</w:t>
            </w:r>
          </w:p>
        </w:tc>
        <w:tc>
          <w:tcPr>
            <w:tcW w:w="7247" w:type="dxa"/>
          </w:tcPr>
          <w:p w:rsidR="006D24B9" w:rsidRPr="006D24B9" w:rsidRDefault="003A03CA" w:rsidP="0091153A">
            <w:pPr>
              <w:spacing w:after="60"/>
              <w:ind w:left="-71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3A03CA">
              <w:rPr>
                <w:lang w:val="en-US"/>
              </w:rPr>
              <w:t>Nanocomposite Solutions</w:t>
            </w:r>
            <w:r>
              <w:rPr>
                <w:lang w:val="en-US"/>
              </w:rPr>
              <w:t>” (2017-2018), ERC Proof of Concept (PI), EUR 150’000.</w:t>
            </w:r>
          </w:p>
        </w:tc>
      </w:tr>
      <w:tr w:rsidR="006D24B9" w:rsidRPr="001C403A" w:rsidTr="00D27FC5">
        <w:trPr>
          <w:trHeight w:val="510"/>
        </w:trPr>
        <w:tc>
          <w:tcPr>
            <w:tcW w:w="2515" w:type="dxa"/>
            <w:vMerge/>
          </w:tcPr>
          <w:p w:rsidR="006D24B9" w:rsidRDefault="006D24B9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6D24B9" w:rsidRPr="004E10C4" w:rsidRDefault="003A03CA" w:rsidP="0091153A">
            <w:pPr>
              <w:ind w:left="-71"/>
            </w:pPr>
            <w:r>
              <w:rPr>
                <w:lang w:val="en-US"/>
              </w:rPr>
              <w:t>“</w:t>
            </w:r>
            <w:r w:rsidRPr="00D3387E">
              <w:rPr>
                <w:lang w:val="en-US"/>
              </w:rPr>
              <w:t>Core-shell nanoparticles - structure and self-assembly at liquid-liquid interfaces</w:t>
            </w:r>
            <w:r>
              <w:rPr>
                <w:lang w:val="en-US"/>
              </w:rPr>
              <w:t xml:space="preserve">” (2015-2018), FWF Stand-alone project (PI), </w:t>
            </w:r>
            <w:r w:rsidRPr="008001F2">
              <w:rPr>
                <w:lang w:val="en-US"/>
              </w:rPr>
              <w:t>EUR 148’260 (Project total 286’692</w:t>
            </w:r>
            <w:r>
              <w:rPr>
                <w:lang w:val="en-US"/>
              </w:rPr>
              <w:t>.</w:t>
            </w:r>
          </w:p>
        </w:tc>
      </w:tr>
      <w:tr w:rsidR="003A03CA" w:rsidRPr="001C403A" w:rsidTr="00D27FC5">
        <w:trPr>
          <w:trHeight w:val="510"/>
        </w:trPr>
        <w:tc>
          <w:tcPr>
            <w:tcW w:w="2515" w:type="dxa"/>
            <w:vMerge/>
          </w:tcPr>
          <w:p w:rsidR="003A03CA" w:rsidRDefault="003A03CA" w:rsidP="003A03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3A03CA" w:rsidRPr="004E10C4" w:rsidRDefault="003A03CA" w:rsidP="003A03CA">
            <w:pPr>
              <w:ind w:left="-71"/>
            </w:pPr>
            <w:r>
              <w:rPr>
                <w:lang w:val="en-US"/>
              </w:rPr>
              <w:t>“</w:t>
            </w:r>
            <w:r w:rsidRPr="003B0644">
              <w:rPr>
                <w:lang w:val="en-US"/>
              </w:rPr>
              <w:t>Interaction and actuation of lipid membranes with magnetic nanoparticles</w:t>
            </w:r>
            <w:r>
              <w:rPr>
                <w:lang w:val="en-US"/>
              </w:rPr>
              <w:t xml:space="preserve">” (2013-2017), ERC Starting Grant (PI), EUR </w:t>
            </w:r>
            <w:r w:rsidRPr="003B0644">
              <w:rPr>
                <w:lang w:val="en-US"/>
              </w:rPr>
              <w:t>1</w:t>
            </w:r>
            <w:r>
              <w:rPr>
                <w:lang w:val="en-US"/>
              </w:rPr>
              <w:t>’</w:t>
            </w:r>
            <w:r w:rsidRPr="003B0644">
              <w:rPr>
                <w:lang w:val="en-US"/>
              </w:rPr>
              <w:t>489</w:t>
            </w:r>
            <w:r>
              <w:rPr>
                <w:lang w:val="en-US"/>
              </w:rPr>
              <w:t>’</w:t>
            </w:r>
            <w:r w:rsidRPr="003B0644">
              <w:rPr>
                <w:lang w:val="en-US"/>
              </w:rPr>
              <w:t>027</w:t>
            </w:r>
            <w:r>
              <w:rPr>
                <w:lang w:val="en-US"/>
              </w:rPr>
              <w:t>.</w:t>
            </w:r>
          </w:p>
        </w:tc>
      </w:tr>
      <w:tr w:rsidR="003A03CA" w:rsidRPr="001C403A" w:rsidTr="00D27FC5">
        <w:trPr>
          <w:trHeight w:val="510"/>
        </w:trPr>
        <w:tc>
          <w:tcPr>
            <w:tcW w:w="2515" w:type="dxa"/>
          </w:tcPr>
          <w:p w:rsidR="003A03CA" w:rsidRDefault="003A03CA" w:rsidP="003A03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3A03CA" w:rsidRDefault="003A03CA" w:rsidP="003A03CA">
            <w:pPr>
              <w:ind w:left="-71"/>
            </w:pPr>
            <w:r>
              <w:rPr>
                <w:lang w:val="en-US"/>
              </w:rPr>
              <w:t>“Magnetically actuated delivery vehicles and membrane platforms for investigating ligand clustering” (2011-2014), BM.W_F (IGS BioNanoTech) (PI), EUR 380’000.</w:t>
            </w:r>
          </w:p>
        </w:tc>
      </w:tr>
      <w:tr w:rsidR="003A03CA" w:rsidRPr="001C403A" w:rsidTr="00D27FC5">
        <w:trPr>
          <w:trHeight w:val="510"/>
        </w:trPr>
        <w:tc>
          <w:tcPr>
            <w:tcW w:w="2515" w:type="dxa"/>
          </w:tcPr>
          <w:p w:rsidR="003A03CA" w:rsidRDefault="003A03CA" w:rsidP="003A03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247" w:type="dxa"/>
          </w:tcPr>
          <w:p w:rsidR="003A03CA" w:rsidRPr="004E10C4" w:rsidRDefault="003A03CA" w:rsidP="003A03CA">
            <w:pPr>
              <w:ind w:left="-71"/>
            </w:pPr>
            <w:r>
              <w:rPr>
                <w:lang w:val="en-US"/>
              </w:rPr>
              <w:t>“</w:t>
            </w:r>
            <w:r w:rsidRPr="00F24A06">
              <w:t>Functional assays for membrane protein on nanostructured supports</w:t>
            </w:r>
            <w:r>
              <w:t>”</w:t>
            </w:r>
            <w:r w:rsidRPr="00F24A06">
              <w:t xml:space="preserve"> (2008</w:t>
            </w:r>
            <w:r>
              <w:t>-2011</w:t>
            </w:r>
            <w:r w:rsidRPr="00F24A06">
              <w:t>), EU FP7-NMP</w:t>
            </w:r>
            <w:r>
              <w:t xml:space="preserve"> (Scientific coordinator and PI), </w:t>
            </w:r>
            <w:r w:rsidRPr="00F24A06">
              <w:t>EUR 439’960 (13 European partners, consortium total EUR 3’940’098</w:t>
            </w:r>
            <w:r>
              <w:t>).</w:t>
            </w:r>
          </w:p>
        </w:tc>
      </w:tr>
    </w:tbl>
    <w:p w:rsidR="00AC0B0D" w:rsidRPr="00254586" w:rsidRDefault="00AC0B0D" w:rsidP="001E30FE">
      <w:pPr>
        <w:tabs>
          <w:tab w:val="left" w:pos="252"/>
        </w:tabs>
        <w:rPr>
          <w:sz w:val="6"/>
          <w:szCs w:val="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5928"/>
        <w:gridCol w:w="762"/>
      </w:tblGrid>
      <w:tr w:rsidR="00AC0B0D" w:rsidRPr="001C403A" w:rsidTr="000F71E0">
        <w:tc>
          <w:tcPr>
            <w:tcW w:w="2410" w:type="dxa"/>
          </w:tcPr>
          <w:p w:rsidR="00AC0B0D" w:rsidRPr="00F10F3D" w:rsidRDefault="003B0644" w:rsidP="00B701CA">
            <w:pPr>
              <w:spacing w:after="6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 m</w:t>
            </w:r>
            <w:r w:rsidR="00AC0B0D">
              <w:rPr>
                <w:b/>
                <w:u w:val="single"/>
                <w:lang w:val="en-US"/>
              </w:rPr>
              <w:t>ost important awards</w:t>
            </w:r>
            <w:r w:rsidR="00AC0B0D" w:rsidRPr="00F10F3D">
              <w:rPr>
                <w:b/>
                <w:u w:val="single"/>
                <w:lang w:val="en-US"/>
              </w:rPr>
              <w:t>:</w:t>
            </w:r>
          </w:p>
        </w:tc>
        <w:tc>
          <w:tcPr>
            <w:tcW w:w="6096" w:type="dxa"/>
          </w:tcPr>
          <w:p w:rsidR="00AC0B0D" w:rsidRPr="00737DAA" w:rsidRDefault="00737DAA" w:rsidP="00B701CA">
            <w:pPr>
              <w:spacing w:after="60"/>
              <w:rPr>
                <w:lang w:val="en-US"/>
              </w:rPr>
            </w:pPr>
            <w:r w:rsidRPr="00737DAA">
              <w:rPr>
                <w:bCs/>
                <w:lang w:val="en-US"/>
              </w:rPr>
              <w:t>Member Austrian Academy of Sciences Junge Kurie</w:t>
            </w:r>
          </w:p>
        </w:tc>
        <w:tc>
          <w:tcPr>
            <w:tcW w:w="766" w:type="dxa"/>
          </w:tcPr>
          <w:p w:rsidR="00AC0B0D" w:rsidRDefault="00AC0B0D" w:rsidP="00B701CA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  <w:r w:rsidR="00737DAA">
              <w:rPr>
                <w:bCs/>
                <w:lang w:val="en-US"/>
              </w:rPr>
              <w:t>13</w:t>
            </w:r>
          </w:p>
        </w:tc>
      </w:tr>
      <w:tr w:rsidR="00AC0B0D" w:rsidRPr="001C403A" w:rsidTr="000F71E0">
        <w:tc>
          <w:tcPr>
            <w:tcW w:w="2410" w:type="dxa"/>
          </w:tcPr>
          <w:p w:rsidR="00AC0B0D" w:rsidRPr="00F10F3D" w:rsidRDefault="00AC0B0D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6096" w:type="dxa"/>
          </w:tcPr>
          <w:p w:rsidR="00AC0B0D" w:rsidRPr="00737DAA" w:rsidRDefault="00737DAA" w:rsidP="00B701CA">
            <w:pPr>
              <w:spacing w:after="60"/>
              <w:rPr>
                <w:lang w:val="de-AT"/>
              </w:rPr>
            </w:pPr>
            <w:r w:rsidRPr="00AC0B0D">
              <w:rPr>
                <w:bCs/>
                <w:lang w:val="de-AT"/>
              </w:rPr>
              <w:t>Finalist Ertl award (D</w:t>
            </w:r>
            <w:r>
              <w:rPr>
                <w:bCs/>
                <w:lang w:val="de-AT"/>
              </w:rPr>
              <w:t>eutsche Physik</w:t>
            </w:r>
            <w:r w:rsidRPr="00AC0B0D">
              <w:rPr>
                <w:bCs/>
                <w:lang w:val="de-AT"/>
              </w:rPr>
              <w:t>a</w:t>
            </w:r>
            <w:r>
              <w:rPr>
                <w:bCs/>
                <w:lang w:val="de-AT"/>
              </w:rPr>
              <w:t>l</w:t>
            </w:r>
            <w:r w:rsidRPr="00AC0B0D">
              <w:rPr>
                <w:bCs/>
                <w:lang w:val="de-AT"/>
              </w:rPr>
              <w:t>ische Gesellschaft)</w:t>
            </w:r>
          </w:p>
        </w:tc>
        <w:tc>
          <w:tcPr>
            <w:tcW w:w="766" w:type="dxa"/>
          </w:tcPr>
          <w:p w:rsidR="00AC0B0D" w:rsidRDefault="00AC0B0D" w:rsidP="00B701CA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  <w:r w:rsidR="00737DAA">
              <w:rPr>
                <w:bCs/>
                <w:lang w:val="en-US"/>
              </w:rPr>
              <w:t>9</w:t>
            </w:r>
          </w:p>
        </w:tc>
      </w:tr>
      <w:tr w:rsidR="00AC0B0D" w:rsidRPr="001C403A" w:rsidTr="000F71E0">
        <w:tc>
          <w:tcPr>
            <w:tcW w:w="2410" w:type="dxa"/>
          </w:tcPr>
          <w:p w:rsidR="00AC0B0D" w:rsidRPr="00F10F3D" w:rsidRDefault="00AC0B0D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6096" w:type="dxa"/>
          </w:tcPr>
          <w:p w:rsidR="00AC0B0D" w:rsidRPr="000117B0" w:rsidRDefault="00737DAA" w:rsidP="00B701CA">
            <w:pPr>
              <w:spacing w:after="60"/>
              <w:rPr>
                <w:bCs/>
                <w:lang w:val="en-US"/>
              </w:rPr>
            </w:pPr>
            <w:r w:rsidRPr="000117B0">
              <w:rPr>
                <w:bCs/>
                <w:lang w:val="en-US"/>
              </w:rPr>
              <w:t>Best contributed presentation at ESF Research Conference on Biological Surfaces and Interfaces, Sant Feliu de Guixols, Spain</w:t>
            </w:r>
          </w:p>
        </w:tc>
        <w:tc>
          <w:tcPr>
            <w:tcW w:w="766" w:type="dxa"/>
          </w:tcPr>
          <w:p w:rsidR="00AC0B0D" w:rsidRDefault="00AC0B0D" w:rsidP="00B701CA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  <w:r w:rsidR="00737DAA">
              <w:rPr>
                <w:bCs/>
                <w:lang w:val="en-US"/>
              </w:rPr>
              <w:t>5</w:t>
            </w:r>
          </w:p>
        </w:tc>
      </w:tr>
      <w:tr w:rsidR="00AC0B0D" w:rsidRPr="001C403A" w:rsidTr="000F71E0">
        <w:tc>
          <w:tcPr>
            <w:tcW w:w="2410" w:type="dxa"/>
          </w:tcPr>
          <w:p w:rsidR="00AC0B0D" w:rsidRPr="00F10F3D" w:rsidRDefault="00AC0B0D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6096" w:type="dxa"/>
          </w:tcPr>
          <w:p w:rsidR="00AC0B0D" w:rsidRPr="000117B0" w:rsidRDefault="00737DAA" w:rsidP="00B701CA">
            <w:pPr>
              <w:spacing w:after="60"/>
              <w:rPr>
                <w:bCs/>
                <w:lang w:val="en-US"/>
              </w:rPr>
            </w:pPr>
            <w:r w:rsidRPr="000117B0">
              <w:rPr>
                <w:bCs/>
                <w:lang w:val="en-US"/>
              </w:rPr>
              <w:t>Best conference contribution at IMRE international post graduate workshop, Singapore</w:t>
            </w:r>
          </w:p>
        </w:tc>
        <w:tc>
          <w:tcPr>
            <w:tcW w:w="766" w:type="dxa"/>
          </w:tcPr>
          <w:p w:rsidR="00AC0B0D" w:rsidRDefault="00AC0B0D" w:rsidP="00B701CA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  <w:r w:rsidR="00737DAA">
              <w:rPr>
                <w:bCs/>
                <w:lang w:val="en-US"/>
              </w:rPr>
              <w:t>4</w:t>
            </w:r>
          </w:p>
        </w:tc>
      </w:tr>
      <w:tr w:rsidR="00AC0B0D" w:rsidRPr="001C403A" w:rsidTr="000F71E0">
        <w:tc>
          <w:tcPr>
            <w:tcW w:w="2410" w:type="dxa"/>
          </w:tcPr>
          <w:p w:rsidR="00AC0B0D" w:rsidRPr="00F10F3D" w:rsidRDefault="00AC0B0D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6096" w:type="dxa"/>
          </w:tcPr>
          <w:p w:rsidR="00AC0B0D" w:rsidRPr="000117B0" w:rsidRDefault="00AC0B0D" w:rsidP="00B701CA">
            <w:pPr>
              <w:spacing w:after="60"/>
              <w:rPr>
                <w:bCs/>
                <w:lang w:val="en-US"/>
              </w:rPr>
            </w:pPr>
            <w:r w:rsidRPr="000117B0">
              <w:rPr>
                <w:bCs/>
                <w:lang w:val="en-US"/>
              </w:rPr>
              <w:t>Second prize for Best poster of the Applied Surface Science Division at AVS 48th International Symposium, San Francisco, CA, USA</w:t>
            </w:r>
          </w:p>
        </w:tc>
        <w:tc>
          <w:tcPr>
            <w:tcW w:w="766" w:type="dxa"/>
          </w:tcPr>
          <w:p w:rsidR="00AC0B0D" w:rsidRDefault="00AC0B0D" w:rsidP="00B701CA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2001</w:t>
            </w:r>
          </w:p>
        </w:tc>
      </w:tr>
    </w:tbl>
    <w:p w:rsidR="00AC0B0D" w:rsidRPr="00254586" w:rsidRDefault="00AC0B0D" w:rsidP="001E30FE">
      <w:pPr>
        <w:tabs>
          <w:tab w:val="left" w:pos="252"/>
        </w:tabs>
        <w:rPr>
          <w:sz w:val="6"/>
          <w:szCs w:val="6"/>
        </w:rPr>
      </w:pPr>
    </w:p>
    <w:tbl>
      <w:tblPr>
        <w:tblStyle w:val="TableGrid"/>
        <w:tblW w:w="97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52"/>
      </w:tblGrid>
      <w:tr w:rsidR="004D416B" w:rsidRPr="001C403A" w:rsidTr="005B06D4">
        <w:trPr>
          <w:trHeight w:val="510"/>
        </w:trPr>
        <w:tc>
          <w:tcPr>
            <w:tcW w:w="2410" w:type="dxa"/>
          </w:tcPr>
          <w:p w:rsidR="004D416B" w:rsidRPr="00F10F3D" w:rsidRDefault="004D416B" w:rsidP="004D416B">
            <w:pPr>
              <w:spacing w:after="6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Most important peer review activities:</w:t>
            </w:r>
          </w:p>
        </w:tc>
        <w:tc>
          <w:tcPr>
            <w:tcW w:w="7352" w:type="dxa"/>
          </w:tcPr>
          <w:p w:rsidR="004D416B" w:rsidRDefault="001C3870" w:rsidP="00B701CA">
            <w:pPr>
              <w:spacing w:after="60"/>
            </w:pPr>
            <w:r w:rsidRPr="00A742A9">
              <w:rPr>
                <w:bCs/>
                <w:lang w:val="en-US"/>
              </w:rPr>
              <w:t>American Vacuum Society BioInterface division Executive board member</w:t>
            </w:r>
            <w:r w:rsidR="00737DAA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2009</w:t>
            </w:r>
            <w:r w:rsidR="00737DAA">
              <w:rPr>
                <w:bCs/>
                <w:lang w:val="en-US"/>
              </w:rPr>
              <w:t>-2013)</w:t>
            </w:r>
          </w:p>
        </w:tc>
      </w:tr>
      <w:tr w:rsidR="004D416B" w:rsidRPr="001C403A" w:rsidTr="005B06D4">
        <w:trPr>
          <w:trHeight w:val="510"/>
        </w:trPr>
        <w:tc>
          <w:tcPr>
            <w:tcW w:w="2410" w:type="dxa"/>
          </w:tcPr>
          <w:p w:rsidR="004D416B" w:rsidRDefault="004D416B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7559AA" w:rsidRPr="007559AA" w:rsidRDefault="001C3870" w:rsidP="00B701CA">
            <w:pPr>
              <w:rPr>
                <w:bCs/>
                <w:u w:val="single"/>
                <w:lang w:val="en-US"/>
              </w:rPr>
            </w:pPr>
            <w:r>
              <w:rPr>
                <w:bCs/>
                <w:lang w:val="en-US"/>
              </w:rPr>
              <w:t xml:space="preserve">Editorial board: </w:t>
            </w:r>
            <w:r w:rsidRPr="00522E81">
              <w:rPr>
                <w:bCs/>
                <w:lang w:val="en-US"/>
              </w:rPr>
              <w:t xml:space="preserve">Materials </w:t>
            </w:r>
            <w:r>
              <w:rPr>
                <w:bCs/>
                <w:u w:val="single"/>
                <w:lang w:val="en-US"/>
              </w:rPr>
              <w:t>(</w:t>
            </w:r>
            <w:hyperlink r:id="rId13" w:history="1">
              <w:r w:rsidRPr="002E49F8">
                <w:rPr>
                  <w:rStyle w:val="Hyperlink"/>
                  <w:bCs/>
                  <w:lang w:val="en-US"/>
                </w:rPr>
                <w:t>http://www.mdpi.com/journal/materials</w:t>
              </w:r>
            </w:hyperlink>
            <w:r w:rsidR="000F71E0">
              <w:rPr>
                <w:bCs/>
                <w:lang w:val="en-US"/>
              </w:rPr>
              <w:t>), (</w:t>
            </w:r>
            <w:r w:rsidRPr="007559AA">
              <w:rPr>
                <w:bCs/>
                <w:lang w:val="en-US"/>
              </w:rPr>
              <w:t>2009</w:t>
            </w:r>
            <w:r w:rsidR="000F71E0">
              <w:rPr>
                <w:bCs/>
                <w:lang w:val="en-US"/>
              </w:rPr>
              <w:t>-</w:t>
            </w:r>
            <w:r w:rsidRPr="007559AA">
              <w:rPr>
                <w:bCs/>
                <w:lang w:val="en-US"/>
              </w:rPr>
              <w:t>)</w:t>
            </w:r>
            <w:r w:rsidR="000F71E0">
              <w:rPr>
                <w:bCs/>
                <w:lang w:val="en-US"/>
              </w:rPr>
              <w:t>; Nanocontainers (</w:t>
            </w:r>
            <w:r w:rsidR="007559AA" w:rsidRPr="007559AA">
              <w:rPr>
                <w:bCs/>
                <w:lang w:val="en-US"/>
              </w:rPr>
              <w:t>2012</w:t>
            </w:r>
            <w:r w:rsidR="000F71E0">
              <w:rPr>
                <w:bCs/>
                <w:lang w:val="en-US"/>
              </w:rPr>
              <w:t>-2015</w:t>
            </w:r>
            <w:r w:rsidR="007559AA" w:rsidRPr="007559AA">
              <w:rPr>
                <w:bCs/>
                <w:lang w:val="en-US"/>
              </w:rPr>
              <w:t>)</w:t>
            </w:r>
            <w:r w:rsidR="000F71E0">
              <w:rPr>
                <w:bCs/>
                <w:lang w:val="en-US"/>
              </w:rPr>
              <w:t xml:space="preserve">, </w:t>
            </w:r>
            <w:r w:rsidR="000F71E0" w:rsidRPr="000F71E0">
              <w:rPr>
                <w:bCs/>
                <w:lang w:val="en-US"/>
              </w:rPr>
              <w:t>ACS Biomaterials Science &amp; Engineering</w:t>
            </w:r>
            <w:r w:rsidR="000F71E0">
              <w:rPr>
                <w:bCs/>
                <w:lang w:val="en-US"/>
              </w:rPr>
              <w:t xml:space="preserve"> (2014-</w:t>
            </w:r>
            <w:r w:rsidR="001321D9">
              <w:rPr>
                <w:bCs/>
                <w:lang w:val="en-US"/>
              </w:rPr>
              <w:t>2017</w:t>
            </w:r>
            <w:r w:rsidR="000F71E0">
              <w:rPr>
                <w:bCs/>
                <w:lang w:val="en-US"/>
              </w:rPr>
              <w:t>)</w:t>
            </w:r>
          </w:p>
        </w:tc>
      </w:tr>
      <w:tr w:rsidR="004D416B" w:rsidRPr="001C403A" w:rsidTr="005B06D4">
        <w:trPr>
          <w:trHeight w:val="510"/>
        </w:trPr>
        <w:tc>
          <w:tcPr>
            <w:tcW w:w="2410" w:type="dxa"/>
          </w:tcPr>
          <w:p w:rsidR="004D416B" w:rsidRDefault="004D416B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4D416B" w:rsidRDefault="001C3870" w:rsidP="00B701CA">
            <w:r>
              <w:t>Organizing committee E-MRS Spring meeting: Nanobiophotonics session, Strasbourg, France</w:t>
            </w:r>
            <w:r w:rsidR="00D27FC5">
              <w:t xml:space="preserve"> (2012)</w:t>
            </w:r>
          </w:p>
        </w:tc>
      </w:tr>
      <w:tr w:rsidR="004D416B" w:rsidRPr="001C403A" w:rsidTr="005B06D4">
        <w:trPr>
          <w:trHeight w:val="510"/>
        </w:trPr>
        <w:tc>
          <w:tcPr>
            <w:tcW w:w="2410" w:type="dxa"/>
          </w:tcPr>
          <w:p w:rsidR="004D416B" w:rsidRDefault="004D416B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4D416B" w:rsidRPr="004E10C4" w:rsidRDefault="001C3870" w:rsidP="003A03CA">
            <w:r>
              <w:t>Hav</w:t>
            </w:r>
            <w:r w:rsidR="001321D9">
              <w:t>e acted as grant evaluator for 12</w:t>
            </w:r>
            <w:r>
              <w:t xml:space="preserve"> national science foundations, including </w:t>
            </w:r>
            <w:r w:rsidR="00CD6598">
              <w:t xml:space="preserve">the </w:t>
            </w:r>
            <w:r>
              <w:t>Swiss National Science Foundation</w:t>
            </w:r>
            <w:r w:rsidR="00897C98">
              <w:t xml:space="preserve"> (SNF)</w:t>
            </w:r>
            <w:r w:rsidR="00CD6598">
              <w:t xml:space="preserve">, </w:t>
            </w:r>
            <w:r w:rsidR="001321D9">
              <w:t>French National Research Agency</w:t>
            </w:r>
            <w:r w:rsidR="00897C98">
              <w:t xml:space="preserve"> (ANR), </w:t>
            </w:r>
            <w:r w:rsidR="00CD6598">
              <w:t>the Hungarian Academy of Sciences and the Polish</w:t>
            </w:r>
            <w:r w:rsidR="007C24A8">
              <w:t xml:space="preserve"> Research Foundation, US DoE, Croatian Science Foundation</w:t>
            </w:r>
            <w:r w:rsidR="007559AA">
              <w:t>, Czech Research Foundation</w:t>
            </w:r>
            <w:r w:rsidR="00C8138D">
              <w:t xml:space="preserve">, </w:t>
            </w:r>
            <w:r w:rsidR="003A03CA">
              <w:t xml:space="preserve">FCT Portugal, CONICYT, Marsden Fund, </w:t>
            </w:r>
            <w:r w:rsidR="00C8138D">
              <w:t>VW Stiftung</w:t>
            </w:r>
            <w:r w:rsidR="00CD6598">
              <w:t xml:space="preserve"> </w:t>
            </w:r>
          </w:p>
        </w:tc>
      </w:tr>
      <w:tr w:rsidR="004D416B" w:rsidRPr="001C403A" w:rsidTr="005B06D4">
        <w:trPr>
          <w:trHeight w:val="799"/>
        </w:trPr>
        <w:tc>
          <w:tcPr>
            <w:tcW w:w="2410" w:type="dxa"/>
          </w:tcPr>
          <w:p w:rsidR="004D416B" w:rsidRDefault="004D416B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4D416B" w:rsidRPr="003650F7" w:rsidRDefault="001C3870" w:rsidP="00B701CA">
            <w:r>
              <w:t>Ha</w:t>
            </w:r>
            <w:r w:rsidR="00CD6598">
              <w:t xml:space="preserve">ve acted as peer reviewer for </w:t>
            </w:r>
            <w:r w:rsidR="007559AA">
              <w:t>&gt;</w:t>
            </w:r>
            <w:r w:rsidR="00897C98">
              <w:t>5</w:t>
            </w:r>
            <w:r w:rsidR="00CD6598">
              <w:t>0</w:t>
            </w:r>
            <w:r>
              <w:t xml:space="preserve"> SCI journals, including </w:t>
            </w:r>
            <w:r w:rsidR="00897C98">
              <w:t xml:space="preserve">ACS AMI, </w:t>
            </w:r>
            <w:r>
              <w:t>Nano Letters, Journal of the American Chemical Society, ACS Nano</w:t>
            </w:r>
            <w:r w:rsidR="007559AA">
              <w:t>, Angewandte Chemie</w:t>
            </w:r>
            <w:r w:rsidR="002577E7">
              <w:t xml:space="preserve">, Nanoscale, </w:t>
            </w:r>
            <w:r w:rsidR="00966FAE">
              <w:t xml:space="preserve">ACS BSE, </w:t>
            </w:r>
            <w:r w:rsidR="002577E7">
              <w:t>A</w:t>
            </w:r>
            <w:r w:rsidR="00966FAE">
              <w:t>dvanced Functional Materials</w:t>
            </w:r>
            <w:r>
              <w:t xml:space="preserve"> and Soft Matter</w:t>
            </w:r>
          </w:p>
        </w:tc>
      </w:tr>
    </w:tbl>
    <w:p w:rsidR="004D416B" w:rsidRPr="00254586" w:rsidRDefault="004D416B" w:rsidP="001E30FE">
      <w:pPr>
        <w:tabs>
          <w:tab w:val="left" w:pos="252"/>
        </w:tabs>
        <w:rPr>
          <w:sz w:val="6"/>
          <w:szCs w:val="6"/>
        </w:rPr>
      </w:pPr>
    </w:p>
    <w:tbl>
      <w:tblPr>
        <w:tblStyle w:val="TableGrid"/>
        <w:tblW w:w="97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52"/>
      </w:tblGrid>
      <w:tr w:rsidR="00C068E9" w:rsidRPr="001C403A" w:rsidTr="005B06D4">
        <w:trPr>
          <w:trHeight w:val="345"/>
        </w:trPr>
        <w:tc>
          <w:tcPr>
            <w:tcW w:w="2410" w:type="dxa"/>
          </w:tcPr>
          <w:p w:rsidR="00C068E9" w:rsidRPr="00F10F3D" w:rsidRDefault="00C068E9" w:rsidP="00B701CA">
            <w:pPr>
              <w:spacing w:after="6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Key cooperation partners last 5 years:</w:t>
            </w:r>
          </w:p>
        </w:tc>
        <w:tc>
          <w:tcPr>
            <w:tcW w:w="7352" w:type="dxa"/>
          </w:tcPr>
          <w:p w:rsidR="00C068E9" w:rsidRDefault="00110B4A" w:rsidP="00B701CA">
            <w:pPr>
              <w:spacing w:after="60"/>
            </w:pPr>
            <w:r>
              <w:t>Prof. Alexander Zelikin, Aarhus University (responsive hydrogels, hybrid materials and biomedial applications)</w:t>
            </w:r>
          </w:p>
        </w:tc>
      </w:tr>
      <w:tr w:rsidR="00C068E9" w:rsidRPr="001C403A" w:rsidTr="005B06D4">
        <w:trPr>
          <w:trHeight w:val="536"/>
        </w:trPr>
        <w:tc>
          <w:tcPr>
            <w:tcW w:w="2410" w:type="dxa"/>
          </w:tcPr>
          <w:p w:rsidR="00C068E9" w:rsidRDefault="00C068E9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C068E9" w:rsidRPr="004E10C4" w:rsidRDefault="00110B4A" w:rsidP="00B32415">
            <w:r>
              <w:t>Prof. Helga Lichtenegger, University of Natural Resources and Life Sciences, Vienna (X-ray scattering on nanomaterials)</w:t>
            </w:r>
          </w:p>
        </w:tc>
      </w:tr>
      <w:tr w:rsidR="00C068E9" w:rsidRPr="001C403A" w:rsidTr="005B06D4">
        <w:trPr>
          <w:trHeight w:val="320"/>
        </w:trPr>
        <w:tc>
          <w:tcPr>
            <w:tcW w:w="2410" w:type="dxa"/>
          </w:tcPr>
          <w:p w:rsidR="00C068E9" w:rsidRDefault="00C068E9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C068E9" w:rsidRDefault="00D35B62" w:rsidP="00D35B62">
            <w:r>
              <w:t>Dr. Ivan Coluzza</w:t>
            </w:r>
            <w:r w:rsidR="00845E13">
              <w:t xml:space="preserve">, </w:t>
            </w:r>
            <w:r>
              <w:t>University of Vienna</w:t>
            </w:r>
            <w:r w:rsidR="00845E13">
              <w:t xml:space="preserve"> (</w:t>
            </w:r>
            <w:r>
              <w:t>colloid self-organization</w:t>
            </w:r>
            <w:r w:rsidR="00845E13">
              <w:t>)</w:t>
            </w:r>
          </w:p>
        </w:tc>
      </w:tr>
      <w:tr w:rsidR="00C068E9" w:rsidRPr="00FD770D" w:rsidTr="005B06D4">
        <w:trPr>
          <w:trHeight w:val="243"/>
        </w:trPr>
        <w:tc>
          <w:tcPr>
            <w:tcW w:w="2410" w:type="dxa"/>
          </w:tcPr>
          <w:p w:rsidR="00C068E9" w:rsidRDefault="00C068E9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C068E9" w:rsidRPr="00FD770D" w:rsidRDefault="00FD770D" w:rsidP="00B701CA">
            <w:pPr>
              <w:rPr>
                <w:lang w:val="en-US"/>
              </w:rPr>
            </w:pPr>
            <w:r w:rsidRPr="00FD770D">
              <w:rPr>
                <w:lang w:val="en-US"/>
              </w:rPr>
              <w:t>Dr.</w:t>
            </w:r>
            <w:r w:rsidR="00845E13" w:rsidRPr="00FD770D">
              <w:rPr>
                <w:lang w:val="en-US"/>
              </w:rPr>
              <w:t xml:space="preserve"> </w:t>
            </w:r>
            <w:r w:rsidRPr="00FD770D">
              <w:rPr>
                <w:lang w:val="en-US"/>
              </w:rPr>
              <w:t>Lucio Isa</w:t>
            </w:r>
            <w:r w:rsidR="00845E13" w:rsidRPr="00FD770D">
              <w:rPr>
                <w:lang w:val="en-US"/>
              </w:rPr>
              <w:t>, ETH Zürich (</w:t>
            </w:r>
            <w:r w:rsidRPr="00FD770D">
              <w:rPr>
                <w:lang w:val="en-US"/>
              </w:rPr>
              <w:t>nanoparticle assembly</w:t>
            </w:r>
            <w:r w:rsidR="00946BE8">
              <w:rPr>
                <w:lang w:val="en-US"/>
              </w:rPr>
              <w:t xml:space="preserve"> and characterization</w:t>
            </w:r>
            <w:r w:rsidR="00845E13" w:rsidRPr="00FD770D">
              <w:rPr>
                <w:lang w:val="en-US"/>
              </w:rPr>
              <w:t>)</w:t>
            </w:r>
          </w:p>
        </w:tc>
      </w:tr>
      <w:tr w:rsidR="00C068E9" w:rsidRPr="00110B4A" w:rsidTr="005B06D4">
        <w:trPr>
          <w:trHeight w:val="510"/>
        </w:trPr>
        <w:tc>
          <w:tcPr>
            <w:tcW w:w="2410" w:type="dxa"/>
          </w:tcPr>
          <w:p w:rsidR="00C068E9" w:rsidRPr="00FD770D" w:rsidRDefault="00C068E9" w:rsidP="00B701CA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7352" w:type="dxa"/>
          </w:tcPr>
          <w:p w:rsidR="00C068E9" w:rsidRPr="00946BE8" w:rsidRDefault="003A03CA" w:rsidP="00110B4A">
            <w:pPr>
              <w:rPr>
                <w:lang w:val="en-US"/>
              </w:rPr>
            </w:pPr>
            <w:r>
              <w:rPr>
                <w:lang w:val="en-US"/>
              </w:rPr>
              <w:t>Dr. Edmondo Benetti</w:t>
            </w:r>
            <w:r w:rsidR="00946BE8">
              <w:rPr>
                <w:lang w:val="en-US"/>
              </w:rPr>
              <w:t xml:space="preserve"> ETH Zürich (core-shell nanoparticle synthesis)</w:t>
            </w:r>
          </w:p>
        </w:tc>
      </w:tr>
    </w:tbl>
    <w:p w:rsidR="00C068E9" w:rsidRPr="00110B4A" w:rsidRDefault="00C068E9" w:rsidP="001E30FE">
      <w:pPr>
        <w:tabs>
          <w:tab w:val="left" w:pos="252"/>
        </w:tabs>
        <w:rPr>
          <w:sz w:val="6"/>
          <w:szCs w:val="6"/>
          <w:lang w:val="en-U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5810"/>
        <w:gridCol w:w="928"/>
      </w:tblGrid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E50FEC">
            <w:pPr>
              <w:spacing w:after="60"/>
              <w:rPr>
                <w:b/>
                <w:u w:val="single"/>
                <w:lang w:val="en-US"/>
              </w:rPr>
            </w:pPr>
            <w:r w:rsidRPr="00F10F3D">
              <w:rPr>
                <w:b/>
                <w:u w:val="single"/>
                <w:lang w:val="en-US"/>
              </w:rPr>
              <w:t>Conference organization:</w:t>
            </w:r>
          </w:p>
        </w:tc>
        <w:tc>
          <w:tcPr>
            <w:tcW w:w="5978" w:type="dxa"/>
          </w:tcPr>
          <w:p w:rsidR="00EE566B" w:rsidRDefault="00897C98" w:rsidP="00F10F3D">
            <w:pPr>
              <w:spacing w:after="60"/>
            </w:pPr>
            <w:r>
              <w:t>TETHMEM 2017, Vienna, Austria</w:t>
            </w:r>
          </w:p>
        </w:tc>
        <w:tc>
          <w:tcPr>
            <w:tcW w:w="940" w:type="dxa"/>
          </w:tcPr>
          <w:p w:rsidR="00EE566B" w:rsidRDefault="00897C98" w:rsidP="00F10F3D">
            <w:pPr>
              <w:spacing w:after="60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897C98" w:rsidRPr="001C403A" w:rsidTr="00EE566B">
        <w:trPr>
          <w:trHeight w:val="510"/>
        </w:trPr>
        <w:tc>
          <w:tcPr>
            <w:tcW w:w="2354" w:type="dxa"/>
          </w:tcPr>
          <w:p w:rsidR="00897C98" w:rsidRPr="00F10F3D" w:rsidRDefault="00897C98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897C98" w:rsidRDefault="00897C98" w:rsidP="00F10F3D">
            <w:pPr>
              <w:spacing w:after="60"/>
            </w:pPr>
            <w:r>
              <w:t xml:space="preserve">Symposium organizer European Biophysics Congress: </w:t>
            </w:r>
            <w:r w:rsidRPr="00EE566B">
              <w:t>Material Science in Biophysics</w:t>
            </w:r>
            <w:r>
              <w:t>, Dresden, Germany</w:t>
            </w:r>
          </w:p>
        </w:tc>
        <w:tc>
          <w:tcPr>
            <w:tcW w:w="940" w:type="dxa"/>
          </w:tcPr>
          <w:p w:rsidR="00897C98" w:rsidRDefault="00897C98" w:rsidP="00F10F3D">
            <w:pPr>
              <w:spacing w:after="60"/>
              <w:rPr>
                <w:bCs/>
              </w:rPr>
            </w:pPr>
            <w:r>
              <w:rPr>
                <w:bCs/>
              </w:rPr>
              <w:t>2015</w:t>
            </w:r>
          </w:p>
        </w:tc>
      </w:tr>
      <w:tr w:rsidR="006C1271" w:rsidRPr="001C403A" w:rsidTr="00EE566B">
        <w:trPr>
          <w:trHeight w:val="510"/>
        </w:trPr>
        <w:tc>
          <w:tcPr>
            <w:tcW w:w="2354" w:type="dxa"/>
          </w:tcPr>
          <w:p w:rsidR="006C1271" w:rsidRPr="00F10F3D" w:rsidRDefault="006C1271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6C1271" w:rsidRDefault="006C1271" w:rsidP="00F10F3D">
            <w:pPr>
              <w:spacing w:after="60"/>
            </w:pPr>
            <w:r>
              <w:t>Scientific committee Bio-based Polymers and Composites, Visegrád, Hungary</w:t>
            </w:r>
          </w:p>
        </w:tc>
        <w:tc>
          <w:tcPr>
            <w:tcW w:w="940" w:type="dxa"/>
          </w:tcPr>
          <w:p w:rsidR="006C1271" w:rsidRDefault="006C1271" w:rsidP="00F10F3D">
            <w:pPr>
              <w:spacing w:after="60"/>
              <w:rPr>
                <w:bCs/>
              </w:rPr>
            </w:pPr>
            <w:r>
              <w:rPr>
                <w:bCs/>
              </w:rPr>
              <w:t>2014</w:t>
            </w:r>
          </w:p>
        </w:tc>
      </w:tr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AC6B40" w:rsidRDefault="00EE566B" w:rsidP="00F10F3D">
            <w:pPr>
              <w:spacing w:after="60"/>
            </w:pPr>
            <w:r>
              <w:t>Organizing committee AVS International symposium: Biointerface division, Tampa, USA</w:t>
            </w:r>
          </w:p>
        </w:tc>
        <w:tc>
          <w:tcPr>
            <w:tcW w:w="940" w:type="dxa"/>
          </w:tcPr>
          <w:p w:rsidR="00EE566B" w:rsidRPr="000A3A66" w:rsidRDefault="00EE566B" w:rsidP="00F10F3D">
            <w:pPr>
              <w:spacing w:after="60"/>
              <w:rPr>
                <w:bCs/>
              </w:rPr>
            </w:pPr>
            <w:r>
              <w:rPr>
                <w:bCs/>
              </w:rPr>
              <w:t>2012</w:t>
            </w:r>
          </w:p>
        </w:tc>
      </w:tr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Default="00EE566B" w:rsidP="00F10F3D">
            <w:pPr>
              <w:spacing w:after="60"/>
            </w:pPr>
            <w:r>
              <w:t>Organizing committee E-MRS Spring meeting: Nanobiophotonics session, Strasbourg, France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</w:rPr>
            </w:pPr>
            <w:r>
              <w:rPr>
                <w:bCs/>
              </w:rPr>
              <w:t>2012</w:t>
            </w:r>
          </w:p>
        </w:tc>
      </w:tr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AC6B40" w:rsidRDefault="00EE566B" w:rsidP="00F10F3D">
            <w:pPr>
              <w:spacing w:after="60"/>
            </w:pPr>
            <w:r>
              <w:t xml:space="preserve">Organizing committee AVS International symposium: Biointerface division, Nashville, USA 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  <w:r>
              <w:rPr>
                <w:bCs/>
              </w:rPr>
              <w:t>2011</w:t>
            </w:r>
          </w:p>
        </w:tc>
      </w:tr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AC6B40" w:rsidRDefault="00EE566B" w:rsidP="00F10F3D">
            <w:pPr>
              <w:spacing w:after="60"/>
            </w:pPr>
            <w:r>
              <w:t>Scientific committee AVS International symposium: Biointerface division, Albuquerque, USA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  <w:r>
              <w:rPr>
                <w:bCs/>
              </w:rPr>
              <w:t>2011</w:t>
            </w:r>
          </w:p>
        </w:tc>
      </w:tr>
      <w:tr w:rsidR="00EE566B" w:rsidRPr="001C403A" w:rsidTr="00EE566B">
        <w:trPr>
          <w:trHeight w:val="253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Default="00EE566B" w:rsidP="00F10F3D">
            <w:pPr>
              <w:spacing w:after="60"/>
              <w:rPr>
                <w:lang w:val="en-US"/>
              </w:rPr>
            </w:pPr>
            <w:r>
              <w:t>Scientific committee NanoBio 2010, Zürich, Switzerland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2010</w:t>
            </w:r>
          </w:p>
        </w:tc>
      </w:tr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0A3A66" w:rsidRDefault="00EE566B" w:rsidP="00F10F3D">
            <w:pPr>
              <w:spacing w:after="60"/>
              <w:rPr>
                <w:lang w:val="en-US"/>
              </w:rPr>
            </w:pPr>
            <w:r>
              <w:t>Co-organizer Intl. Conference Functionalized plasmonic nanostructures for biosensing, Ascona, Switzerland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2010</w:t>
            </w:r>
          </w:p>
        </w:tc>
      </w:tr>
      <w:tr w:rsidR="00EE566B" w:rsidRPr="00F10F3D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F10F3D" w:rsidRDefault="00EE566B" w:rsidP="00F10F3D">
            <w:pPr>
              <w:spacing w:after="60"/>
              <w:rPr>
                <w:sz w:val="10"/>
                <w:szCs w:val="10"/>
              </w:rPr>
            </w:pPr>
            <w:r>
              <w:rPr>
                <w:lang w:val="en-US"/>
              </w:rPr>
              <w:t>Organizing and scientific committee GRC Biointerface science, Aussois, France</w:t>
            </w:r>
          </w:p>
        </w:tc>
        <w:tc>
          <w:tcPr>
            <w:tcW w:w="940" w:type="dxa"/>
          </w:tcPr>
          <w:p w:rsidR="00EE566B" w:rsidRPr="00F10F3D" w:rsidRDefault="00EE566B" w:rsidP="00F10F3D">
            <w:pPr>
              <w:spacing w:after="60"/>
              <w:rPr>
                <w:bCs/>
                <w:sz w:val="10"/>
                <w:szCs w:val="10"/>
                <w:lang w:val="en-US"/>
              </w:rPr>
            </w:pPr>
            <w:r>
              <w:rPr>
                <w:bCs/>
                <w:lang w:val="en-US"/>
              </w:rPr>
              <w:t>2008</w:t>
            </w:r>
          </w:p>
        </w:tc>
      </w:tr>
      <w:tr w:rsidR="00EE566B" w:rsidRPr="001C403A" w:rsidTr="00EE566B">
        <w:trPr>
          <w:trHeight w:val="510"/>
        </w:trPr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  <w:r>
              <w:rPr>
                <w:lang w:val="en-US"/>
              </w:rPr>
              <w:t xml:space="preserve">Co-organizer </w:t>
            </w:r>
            <w:r w:rsidRPr="000A3A66">
              <w:rPr>
                <w:lang w:val="en-US"/>
              </w:rPr>
              <w:t>ESF-EMBO Symposium: Biological surfaces and interfaces</w:t>
            </w:r>
            <w:r>
              <w:rPr>
                <w:lang w:val="en-US"/>
              </w:rPr>
              <w:t>, Sant-Feliu de Guixols, Spain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</w:t>
            </w:r>
          </w:p>
        </w:tc>
      </w:tr>
      <w:tr w:rsidR="00EE566B" w:rsidRPr="005B06D4" w:rsidTr="00EE566B">
        <w:tc>
          <w:tcPr>
            <w:tcW w:w="2354" w:type="dxa"/>
          </w:tcPr>
          <w:p w:rsidR="00EE566B" w:rsidRPr="005B06D4" w:rsidRDefault="00EE566B" w:rsidP="00F10F3D">
            <w:pPr>
              <w:spacing w:after="60"/>
              <w:rPr>
                <w:b/>
                <w:sz w:val="6"/>
                <w:szCs w:val="6"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5B06D4" w:rsidRDefault="00EE566B" w:rsidP="00F10F3D">
            <w:pPr>
              <w:spacing w:after="60"/>
              <w:rPr>
                <w:bCs/>
                <w:sz w:val="6"/>
                <w:szCs w:val="6"/>
                <w:lang w:val="en-US"/>
              </w:rPr>
            </w:pPr>
          </w:p>
        </w:tc>
        <w:tc>
          <w:tcPr>
            <w:tcW w:w="940" w:type="dxa"/>
          </w:tcPr>
          <w:p w:rsidR="00EE566B" w:rsidRPr="005B06D4" w:rsidRDefault="00EE566B" w:rsidP="00F10F3D">
            <w:pPr>
              <w:spacing w:after="60"/>
              <w:rPr>
                <w:bCs/>
                <w:sz w:val="6"/>
                <w:szCs w:val="6"/>
                <w:lang w:val="en-US"/>
              </w:rPr>
            </w:pPr>
          </w:p>
        </w:tc>
      </w:tr>
      <w:tr w:rsidR="00EE566B" w:rsidRPr="001C403A" w:rsidTr="00EE566B"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  <w:r w:rsidRPr="00F10F3D">
              <w:rPr>
                <w:b/>
                <w:u w:val="single"/>
                <w:lang w:val="en-US"/>
              </w:rPr>
              <w:t>Commercial:</w:t>
            </w:r>
          </w:p>
        </w:tc>
        <w:tc>
          <w:tcPr>
            <w:tcW w:w="5978" w:type="dxa"/>
          </w:tcPr>
          <w:p w:rsidR="00EE566B" w:rsidRPr="001C403A" w:rsidRDefault="00EE566B" w:rsidP="00F10F3D">
            <w:pPr>
              <w:spacing w:after="60"/>
              <w:rPr>
                <w:lang w:val="en-US"/>
              </w:rPr>
            </w:pPr>
            <w:r w:rsidRPr="00AC6B40">
              <w:t xml:space="preserve">Co-founder </w:t>
            </w:r>
            <w:r>
              <w:t xml:space="preserve">(2004) </w:t>
            </w:r>
            <w:r w:rsidRPr="00AC6B40">
              <w:t>and co-owner of Layerlab AB, Sweden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</w:p>
        </w:tc>
      </w:tr>
      <w:tr w:rsidR="00EE566B" w:rsidRPr="005B06D4" w:rsidTr="00EE566B">
        <w:tc>
          <w:tcPr>
            <w:tcW w:w="2354" w:type="dxa"/>
          </w:tcPr>
          <w:p w:rsidR="00EE566B" w:rsidRPr="00F10F3D" w:rsidRDefault="00EE566B" w:rsidP="00F10F3D">
            <w:pPr>
              <w:spacing w:after="60"/>
              <w:rPr>
                <w:b/>
                <w:u w:val="single"/>
                <w:lang w:val="en-US"/>
              </w:rPr>
            </w:pPr>
          </w:p>
        </w:tc>
        <w:tc>
          <w:tcPr>
            <w:tcW w:w="5978" w:type="dxa"/>
          </w:tcPr>
          <w:p w:rsidR="00EE566B" w:rsidRPr="00AC6B40" w:rsidRDefault="009220FE" w:rsidP="005B06D4">
            <w:pPr>
              <w:spacing w:after="60"/>
            </w:pPr>
            <w:r>
              <w:t>A</w:t>
            </w:r>
            <w:r w:rsidR="00EE566B">
              <w:t xml:space="preserve">greement </w:t>
            </w:r>
            <w:r>
              <w:t xml:space="preserve">on commercialization of nanomaterials inventions </w:t>
            </w:r>
            <w:r w:rsidR="00EE566B">
              <w:t>with Tecnet GmbH</w:t>
            </w:r>
          </w:p>
        </w:tc>
        <w:tc>
          <w:tcPr>
            <w:tcW w:w="940" w:type="dxa"/>
          </w:tcPr>
          <w:p w:rsidR="00EE566B" w:rsidRDefault="00EE566B" w:rsidP="00F10F3D">
            <w:pPr>
              <w:spacing w:after="60"/>
              <w:rPr>
                <w:bCs/>
                <w:lang w:val="en-US"/>
              </w:rPr>
            </w:pPr>
          </w:p>
        </w:tc>
      </w:tr>
    </w:tbl>
    <w:p w:rsidR="00F447A2" w:rsidRPr="00AC6B40" w:rsidRDefault="00F447A2" w:rsidP="005B06D4">
      <w:pPr>
        <w:ind w:right="565"/>
      </w:pPr>
    </w:p>
    <w:sectPr w:rsidR="00F447A2" w:rsidRPr="00AC6B40" w:rsidSect="00D33689">
      <w:headerReference w:type="default" r:id="rId14"/>
      <w:footerReference w:type="default" r:id="rId15"/>
      <w:pgSz w:w="11907" w:h="16839" w:code="9"/>
      <w:pgMar w:top="144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2E" w:rsidRDefault="007D5F2E">
      <w:r>
        <w:separator/>
      </w:r>
    </w:p>
  </w:endnote>
  <w:endnote w:type="continuationSeparator" w:id="0">
    <w:p w:rsidR="007D5F2E" w:rsidRDefault="007D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CA" w:rsidRDefault="00B70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1CA" w:rsidRDefault="00B70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2E" w:rsidRDefault="007D5F2E">
      <w:r>
        <w:separator/>
      </w:r>
    </w:p>
  </w:footnote>
  <w:footnote w:type="continuationSeparator" w:id="0">
    <w:p w:rsidR="007D5F2E" w:rsidRDefault="007D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CA" w:rsidRDefault="00B701CA" w:rsidP="00180D5E">
    <w:pPr>
      <w:pStyle w:val="Header"/>
      <w:pBdr>
        <w:bottom w:val="single" w:sz="4" w:space="1" w:color="auto"/>
      </w:pBdr>
    </w:pPr>
    <w:r>
      <w:t>Erik Reimhult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"dd/MM/yyyy" </w:instrText>
    </w:r>
    <w:r>
      <w:rPr>
        <w:rStyle w:val="PageNumber"/>
      </w:rPr>
      <w:fldChar w:fldCharType="separate"/>
    </w:r>
    <w:r w:rsidR="001826AA">
      <w:rPr>
        <w:rStyle w:val="PageNumber"/>
        <w:noProof/>
      </w:rPr>
      <w:t>06/03/2018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AC7"/>
    <w:multiLevelType w:val="hybridMultilevel"/>
    <w:tmpl w:val="3EE2E5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73B2E"/>
    <w:multiLevelType w:val="singleLevel"/>
    <w:tmpl w:val="A1861F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523A3D"/>
    <w:multiLevelType w:val="multilevel"/>
    <w:tmpl w:val="CFBC15F4"/>
    <w:lvl w:ilvl="0">
      <w:start w:val="199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901BC9"/>
    <w:multiLevelType w:val="hybridMultilevel"/>
    <w:tmpl w:val="9EA0F2E8"/>
    <w:lvl w:ilvl="0" w:tplc="74B4841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sz w:val="22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459D6128"/>
    <w:multiLevelType w:val="hybridMultilevel"/>
    <w:tmpl w:val="D4A43762"/>
    <w:lvl w:ilvl="0" w:tplc="DDF827EC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5B8B2A9C"/>
    <w:multiLevelType w:val="singleLevel"/>
    <w:tmpl w:val="88F0BE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585AEB"/>
    <w:multiLevelType w:val="multilevel"/>
    <w:tmpl w:val="7722C684"/>
    <w:lvl w:ilvl="0">
      <w:start w:val="19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3"/>
    <w:rsid w:val="0000291E"/>
    <w:rsid w:val="00011502"/>
    <w:rsid w:val="00012235"/>
    <w:rsid w:val="00033BB9"/>
    <w:rsid w:val="00035B4D"/>
    <w:rsid w:val="000439FA"/>
    <w:rsid w:val="00044B18"/>
    <w:rsid w:val="000543C1"/>
    <w:rsid w:val="00083B42"/>
    <w:rsid w:val="00086E24"/>
    <w:rsid w:val="00093AA0"/>
    <w:rsid w:val="00094A7B"/>
    <w:rsid w:val="000A3A66"/>
    <w:rsid w:val="000B0B97"/>
    <w:rsid w:val="000D3C2D"/>
    <w:rsid w:val="000D469C"/>
    <w:rsid w:val="000F71E0"/>
    <w:rsid w:val="00100E31"/>
    <w:rsid w:val="00110B4A"/>
    <w:rsid w:val="0011161F"/>
    <w:rsid w:val="00117621"/>
    <w:rsid w:val="00120DF7"/>
    <w:rsid w:val="001321D9"/>
    <w:rsid w:val="0014389C"/>
    <w:rsid w:val="00146364"/>
    <w:rsid w:val="00173683"/>
    <w:rsid w:val="00180D5E"/>
    <w:rsid w:val="001826AA"/>
    <w:rsid w:val="00182733"/>
    <w:rsid w:val="0018557F"/>
    <w:rsid w:val="001869FD"/>
    <w:rsid w:val="001A10E3"/>
    <w:rsid w:val="001A7284"/>
    <w:rsid w:val="001B018D"/>
    <w:rsid w:val="001C3870"/>
    <w:rsid w:val="001C403A"/>
    <w:rsid w:val="001D4D43"/>
    <w:rsid w:val="001D76B7"/>
    <w:rsid w:val="001D7918"/>
    <w:rsid w:val="001E30FE"/>
    <w:rsid w:val="001F158B"/>
    <w:rsid w:val="002012AC"/>
    <w:rsid w:val="002013C5"/>
    <w:rsid w:val="00213E41"/>
    <w:rsid w:val="0022146A"/>
    <w:rsid w:val="00223042"/>
    <w:rsid w:val="002234B0"/>
    <w:rsid w:val="0023162E"/>
    <w:rsid w:val="00234966"/>
    <w:rsid w:val="00254586"/>
    <w:rsid w:val="002577E7"/>
    <w:rsid w:val="00265828"/>
    <w:rsid w:val="002666F8"/>
    <w:rsid w:val="00266BE2"/>
    <w:rsid w:val="00296088"/>
    <w:rsid w:val="002A61E4"/>
    <w:rsid w:val="002C056D"/>
    <w:rsid w:val="002C1C31"/>
    <w:rsid w:val="002D2DC2"/>
    <w:rsid w:val="002D48C8"/>
    <w:rsid w:val="002F1AF0"/>
    <w:rsid w:val="002F3861"/>
    <w:rsid w:val="002F7FCA"/>
    <w:rsid w:val="0031207B"/>
    <w:rsid w:val="00314264"/>
    <w:rsid w:val="00316CED"/>
    <w:rsid w:val="00317D95"/>
    <w:rsid w:val="00321196"/>
    <w:rsid w:val="00340B01"/>
    <w:rsid w:val="00342F5C"/>
    <w:rsid w:val="003476F9"/>
    <w:rsid w:val="00365014"/>
    <w:rsid w:val="003650F7"/>
    <w:rsid w:val="003660D6"/>
    <w:rsid w:val="0038374A"/>
    <w:rsid w:val="00383C83"/>
    <w:rsid w:val="0039585F"/>
    <w:rsid w:val="003A03CA"/>
    <w:rsid w:val="003A46C7"/>
    <w:rsid w:val="003B0644"/>
    <w:rsid w:val="003B7A9E"/>
    <w:rsid w:val="003C345D"/>
    <w:rsid w:val="003C4271"/>
    <w:rsid w:val="003D6056"/>
    <w:rsid w:val="003E026B"/>
    <w:rsid w:val="003F0D05"/>
    <w:rsid w:val="003F1EC9"/>
    <w:rsid w:val="003F3956"/>
    <w:rsid w:val="0042771B"/>
    <w:rsid w:val="004304F9"/>
    <w:rsid w:val="00430C08"/>
    <w:rsid w:val="0043318D"/>
    <w:rsid w:val="00457724"/>
    <w:rsid w:val="00462E0D"/>
    <w:rsid w:val="00464DD6"/>
    <w:rsid w:val="00472996"/>
    <w:rsid w:val="00477680"/>
    <w:rsid w:val="00484A6B"/>
    <w:rsid w:val="004A24C9"/>
    <w:rsid w:val="004B3718"/>
    <w:rsid w:val="004B419E"/>
    <w:rsid w:val="004C62BE"/>
    <w:rsid w:val="004D0977"/>
    <w:rsid w:val="004D416B"/>
    <w:rsid w:val="004D7E00"/>
    <w:rsid w:val="004E0C67"/>
    <w:rsid w:val="004E10C4"/>
    <w:rsid w:val="004E1756"/>
    <w:rsid w:val="004F1813"/>
    <w:rsid w:val="004F6D88"/>
    <w:rsid w:val="00512CAE"/>
    <w:rsid w:val="00516D32"/>
    <w:rsid w:val="00522E81"/>
    <w:rsid w:val="00530106"/>
    <w:rsid w:val="005416FB"/>
    <w:rsid w:val="005433EE"/>
    <w:rsid w:val="00547948"/>
    <w:rsid w:val="005661E9"/>
    <w:rsid w:val="005708DC"/>
    <w:rsid w:val="00574E74"/>
    <w:rsid w:val="00580A71"/>
    <w:rsid w:val="00581B04"/>
    <w:rsid w:val="00584259"/>
    <w:rsid w:val="005A1839"/>
    <w:rsid w:val="005A1BAC"/>
    <w:rsid w:val="005A6D59"/>
    <w:rsid w:val="005B06D4"/>
    <w:rsid w:val="005C64C2"/>
    <w:rsid w:val="005D6330"/>
    <w:rsid w:val="005E275B"/>
    <w:rsid w:val="005F3860"/>
    <w:rsid w:val="005F464D"/>
    <w:rsid w:val="005F4653"/>
    <w:rsid w:val="006048F8"/>
    <w:rsid w:val="006268B5"/>
    <w:rsid w:val="00640344"/>
    <w:rsid w:val="0065377D"/>
    <w:rsid w:val="00666BF4"/>
    <w:rsid w:val="006A152E"/>
    <w:rsid w:val="006A7286"/>
    <w:rsid w:val="006C1271"/>
    <w:rsid w:val="006C14D5"/>
    <w:rsid w:val="006C1C6E"/>
    <w:rsid w:val="006C30B3"/>
    <w:rsid w:val="006C3AD7"/>
    <w:rsid w:val="006C4057"/>
    <w:rsid w:val="006C7B0A"/>
    <w:rsid w:val="006D24B9"/>
    <w:rsid w:val="006D2538"/>
    <w:rsid w:val="006D66D3"/>
    <w:rsid w:val="006E39B7"/>
    <w:rsid w:val="006F6917"/>
    <w:rsid w:val="0070333A"/>
    <w:rsid w:val="00710171"/>
    <w:rsid w:val="0071063F"/>
    <w:rsid w:val="007116A0"/>
    <w:rsid w:val="00715E87"/>
    <w:rsid w:val="00724798"/>
    <w:rsid w:val="00724867"/>
    <w:rsid w:val="00735C8F"/>
    <w:rsid w:val="00737DAA"/>
    <w:rsid w:val="00744E93"/>
    <w:rsid w:val="0075345A"/>
    <w:rsid w:val="007559AA"/>
    <w:rsid w:val="007657A4"/>
    <w:rsid w:val="00767C8F"/>
    <w:rsid w:val="00771009"/>
    <w:rsid w:val="0078558D"/>
    <w:rsid w:val="007957E8"/>
    <w:rsid w:val="007B2A24"/>
    <w:rsid w:val="007B34FE"/>
    <w:rsid w:val="007C24A8"/>
    <w:rsid w:val="007D27F0"/>
    <w:rsid w:val="007D3764"/>
    <w:rsid w:val="007D5F2E"/>
    <w:rsid w:val="007E1B7F"/>
    <w:rsid w:val="007F0FBA"/>
    <w:rsid w:val="008001F2"/>
    <w:rsid w:val="00807439"/>
    <w:rsid w:val="0082438C"/>
    <w:rsid w:val="00833BEA"/>
    <w:rsid w:val="00835844"/>
    <w:rsid w:val="008400BE"/>
    <w:rsid w:val="008449BC"/>
    <w:rsid w:val="00845E13"/>
    <w:rsid w:val="00860127"/>
    <w:rsid w:val="00867ADF"/>
    <w:rsid w:val="008752F7"/>
    <w:rsid w:val="00880456"/>
    <w:rsid w:val="00895536"/>
    <w:rsid w:val="008974FE"/>
    <w:rsid w:val="00897BDB"/>
    <w:rsid w:val="00897C98"/>
    <w:rsid w:val="008A39C5"/>
    <w:rsid w:val="008A558A"/>
    <w:rsid w:val="008B7724"/>
    <w:rsid w:val="008D6F1A"/>
    <w:rsid w:val="008E3ADB"/>
    <w:rsid w:val="008E4317"/>
    <w:rsid w:val="0091153A"/>
    <w:rsid w:val="00914F62"/>
    <w:rsid w:val="009216F4"/>
    <w:rsid w:val="009220FE"/>
    <w:rsid w:val="00924554"/>
    <w:rsid w:val="009444AB"/>
    <w:rsid w:val="00946BE8"/>
    <w:rsid w:val="00950C85"/>
    <w:rsid w:val="00955C31"/>
    <w:rsid w:val="00966FAE"/>
    <w:rsid w:val="009734F4"/>
    <w:rsid w:val="009754E5"/>
    <w:rsid w:val="00990B23"/>
    <w:rsid w:val="0099547D"/>
    <w:rsid w:val="00995AC6"/>
    <w:rsid w:val="009A03FF"/>
    <w:rsid w:val="009B040C"/>
    <w:rsid w:val="009B4896"/>
    <w:rsid w:val="009C4DB1"/>
    <w:rsid w:val="009D1FFD"/>
    <w:rsid w:val="009D281E"/>
    <w:rsid w:val="009E4623"/>
    <w:rsid w:val="009E59D4"/>
    <w:rsid w:val="009F1BE7"/>
    <w:rsid w:val="009F4CCC"/>
    <w:rsid w:val="00A07E8F"/>
    <w:rsid w:val="00A10178"/>
    <w:rsid w:val="00A14D27"/>
    <w:rsid w:val="00A2488D"/>
    <w:rsid w:val="00A5702D"/>
    <w:rsid w:val="00A72D21"/>
    <w:rsid w:val="00A742A9"/>
    <w:rsid w:val="00A93FA9"/>
    <w:rsid w:val="00A96403"/>
    <w:rsid w:val="00AA1AD8"/>
    <w:rsid w:val="00AC0B0D"/>
    <w:rsid w:val="00AC6B40"/>
    <w:rsid w:val="00AC6FA7"/>
    <w:rsid w:val="00AE26F2"/>
    <w:rsid w:val="00AE305E"/>
    <w:rsid w:val="00B01FC5"/>
    <w:rsid w:val="00B2023D"/>
    <w:rsid w:val="00B2070C"/>
    <w:rsid w:val="00B21A70"/>
    <w:rsid w:val="00B32415"/>
    <w:rsid w:val="00B34BB0"/>
    <w:rsid w:val="00B410B7"/>
    <w:rsid w:val="00B42F18"/>
    <w:rsid w:val="00B57271"/>
    <w:rsid w:val="00B6679E"/>
    <w:rsid w:val="00B701CA"/>
    <w:rsid w:val="00B92A3C"/>
    <w:rsid w:val="00BB3586"/>
    <w:rsid w:val="00BC1F0D"/>
    <w:rsid w:val="00BC4BCD"/>
    <w:rsid w:val="00BD61D1"/>
    <w:rsid w:val="00BE055C"/>
    <w:rsid w:val="00BE2A47"/>
    <w:rsid w:val="00BE3FC2"/>
    <w:rsid w:val="00BF45EB"/>
    <w:rsid w:val="00C068E9"/>
    <w:rsid w:val="00C17509"/>
    <w:rsid w:val="00C223CC"/>
    <w:rsid w:val="00C25D62"/>
    <w:rsid w:val="00C34857"/>
    <w:rsid w:val="00C468A9"/>
    <w:rsid w:val="00C53ED0"/>
    <w:rsid w:val="00C5645A"/>
    <w:rsid w:val="00C56595"/>
    <w:rsid w:val="00C73B91"/>
    <w:rsid w:val="00C8138D"/>
    <w:rsid w:val="00C81ADA"/>
    <w:rsid w:val="00C8478C"/>
    <w:rsid w:val="00C95C4B"/>
    <w:rsid w:val="00CA16F8"/>
    <w:rsid w:val="00CB35F8"/>
    <w:rsid w:val="00CD6598"/>
    <w:rsid w:val="00CE6C63"/>
    <w:rsid w:val="00CF7666"/>
    <w:rsid w:val="00D12DA8"/>
    <w:rsid w:val="00D23912"/>
    <w:rsid w:val="00D250AC"/>
    <w:rsid w:val="00D27FC5"/>
    <w:rsid w:val="00D3169E"/>
    <w:rsid w:val="00D33689"/>
    <w:rsid w:val="00D3387E"/>
    <w:rsid w:val="00D35B62"/>
    <w:rsid w:val="00D40E98"/>
    <w:rsid w:val="00D5412A"/>
    <w:rsid w:val="00D67408"/>
    <w:rsid w:val="00D707D3"/>
    <w:rsid w:val="00D71827"/>
    <w:rsid w:val="00D82A1A"/>
    <w:rsid w:val="00D90218"/>
    <w:rsid w:val="00D95E2A"/>
    <w:rsid w:val="00DA2130"/>
    <w:rsid w:val="00DC4311"/>
    <w:rsid w:val="00DD348D"/>
    <w:rsid w:val="00DD35AB"/>
    <w:rsid w:val="00DD3698"/>
    <w:rsid w:val="00DD3FDF"/>
    <w:rsid w:val="00DE00A4"/>
    <w:rsid w:val="00DF1F03"/>
    <w:rsid w:val="00DF5E12"/>
    <w:rsid w:val="00DF6170"/>
    <w:rsid w:val="00DF65F4"/>
    <w:rsid w:val="00DF6B52"/>
    <w:rsid w:val="00DF777B"/>
    <w:rsid w:val="00E00EFC"/>
    <w:rsid w:val="00E04C9D"/>
    <w:rsid w:val="00E2108D"/>
    <w:rsid w:val="00E21AE0"/>
    <w:rsid w:val="00E2487F"/>
    <w:rsid w:val="00E336A5"/>
    <w:rsid w:val="00E34A0A"/>
    <w:rsid w:val="00E4271C"/>
    <w:rsid w:val="00E50702"/>
    <w:rsid w:val="00E6433F"/>
    <w:rsid w:val="00E73615"/>
    <w:rsid w:val="00E804E2"/>
    <w:rsid w:val="00E90E0F"/>
    <w:rsid w:val="00E95FC4"/>
    <w:rsid w:val="00E97376"/>
    <w:rsid w:val="00ED6B25"/>
    <w:rsid w:val="00ED6B91"/>
    <w:rsid w:val="00EE2B01"/>
    <w:rsid w:val="00EE566B"/>
    <w:rsid w:val="00EF2EE8"/>
    <w:rsid w:val="00EF6982"/>
    <w:rsid w:val="00F0074D"/>
    <w:rsid w:val="00F075EB"/>
    <w:rsid w:val="00F10F3D"/>
    <w:rsid w:val="00F2034C"/>
    <w:rsid w:val="00F24A06"/>
    <w:rsid w:val="00F30429"/>
    <w:rsid w:val="00F447A2"/>
    <w:rsid w:val="00F5109C"/>
    <w:rsid w:val="00F56001"/>
    <w:rsid w:val="00F57E25"/>
    <w:rsid w:val="00F65D80"/>
    <w:rsid w:val="00F70AF1"/>
    <w:rsid w:val="00F94B53"/>
    <w:rsid w:val="00F9527A"/>
    <w:rsid w:val="00F96B91"/>
    <w:rsid w:val="00FA1907"/>
    <w:rsid w:val="00FA4989"/>
    <w:rsid w:val="00FD3154"/>
    <w:rsid w:val="00FD770D"/>
    <w:rsid w:val="00FE1B3C"/>
    <w:rsid w:val="00FE7BC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D6B190-84F3-489F-9E40-9646371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86"/>
    <w:rPr>
      <w:sz w:val="22"/>
      <w:lang w:val="en-GB"/>
    </w:rPr>
  </w:style>
  <w:style w:type="paragraph" w:styleId="Heading2">
    <w:name w:val="heading 2"/>
    <w:basedOn w:val="Normal"/>
    <w:next w:val="Normal"/>
    <w:qFormat/>
    <w:rsid w:val="00044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rsid w:val="00DF1F03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1F03"/>
    <w:pPr>
      <w:ind w:left="540"/>
    </w:pPr>
  </w:style>
  <w:style w:type="table" w:styleId="TableGrid">
    <w:name w:val="Table Grid"/>
    <w:basedOn w:val="TableNormal"/>
    <w:rsid w:val="00DF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DF1F03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DF1F03"/>
  </w:style>
  <w:style w:type="paragraph" w:styleId="PlainText">
    <w:name w:val="Plain Text"/>
    <w:basedOn w:val="Normal"/>
    <w:rsid w:val="00DF1F03"/>
    <w:rPr>
      <w:rFonts w:ascii="Courier New" w:hAnsi="Courier New"/>
    </w:rPr>
  </w:style>
  <w:style w:type="paragraph" w:styleId="BalloonText">
    <w:name w:val="Balloon Text"/>
    <w:basedOn w:val="Normal"/>
    <w:semiHidden/>
    <w:rsid w:val="00DF1F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93FA9"/>
    <w:pPr>
      <w:spacing w:after="120"/>
    </w:pPr>
  </w:style>
  <w:style w:type="paragraph" w:styleId="BodyTextIndent2">
    <w:name w:val="Body Text Indent 2"/>
    <w:basedOn w:val="Normal"/>
    <w:rsid w:val="00A93FA9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7D27F0"/>
    <w:rPr>
      <w:color w:val="0000FF"/>
      <w:u w:val="single"/>
    </w:rPr>
  </w:style>
  <w:style w:type="paragraph" w:styleId="Header">
    <w:name w:val="header"/>
    <w:basedOn w:val="Normal"/>
    <w:rsid w:val="00180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0D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D5E"/>
  </w:style>
  <w:style w:type="character" w:styleId="FollowedHyperlink">
    <w:name w:val="FollowedHyperlink"/>
    <w:basedOn w:val="DefaultParagraphFont"/>
    <w:rsid w:val="00E2487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7F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reimhult@boku.ac.at" TargetMode="External"/><Relationship Id="rId13" Type="http://schemas.openxmlformats.org/officeDocument/2006/relationships/hyperlink" Target="http://www.mdpi.com/journal/mate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schung.boku.ac.at/fis/staff?=ErikReimhu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no.boku.ac.at/bim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2T12:53:45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15888 9208 4736,'-26'0'1824,"26"0"-960,-13 0-1856,13 0-32,0 0-768,13 0-224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NUS</Company>
  <LinksUpToDate>false</LinksUpToDate>
  <CharactersWithSpaces>7746</CharactersWithSpaces>
  <SharedDoc>false</SharedDoc>
  <HLinks>
    <vt:vector size="24" baseType="variant"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http://www.mdpi.org/materials/index.htm</vt:lpwstr>
      </vt:variant>
      <vt:variant>
        <vt:lpwstr/>
      </vt:variant>
      <vt:variant>
        <vt:i4>65568</vt:i4>
      </vt:variant>
      <vt:variant>
        <vt:i4>6</vt:i4>
      </vt:variant>
      <vt:variant>
        <vt:i4>0</vt:i4>
      </vt:variant>
      <vt:variant>
        <vt:i4>5</vt:i4>
      </vt:variant>
      <vt:variant>
        <vt:lpwstr>http://www.surface.mat.ethz.ch/people/senior_scientists/erikr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mailto:erik@reimhult.se</vt:lpwstr>
      </vt:variant>
      <vt:variant>
        <vt:lpwstr/>
      </vt:variant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mailto:erik.reimhult@mat.ethz.ch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Erik Reimhult</dc:creator>
  <cp:lastModifiedBy>Mcbro</cp:lastModifiedBy>
  <cp:revision>2</cp:revision>
  <cp:lastPrinted>2016-10-12T18:39:00Z</cp:lastPrinted>
  <dcterms:created xsi:type="dcterms:W3CDTF">2018-03-06T15:04:00Z</dcterms:created>
  <dcterms:modified xsi:type="dcterms:W3CDTF">2018-03-06T15:04:00Z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-416530321</vt:i4>
  </property>
  <property fmtid="{D5CDD505-2E9C-101B-9397-08002B2CF9AE}" pid="3" name="_EmailSubject">
    <vt:lpwstr>I need your CVs please</vt:lpwstr>
  </property>
  <property fmtid="{D5CDD505-2E9C-101B-9397-08002B2CF9AE}" pid="4" name="_AuthorEmail">
    <vt:lpwstr>chmwt@nus.edu.sg</vt:lpwstr>
  </property>
  <property fmtid="{D5CDD505-2E9C-101B-9397-08002B2CF9AE}" pid="5" name="_AuthorEmailDisplayName">
    <vt:lpwstr>Thorsten Wohland</vt:lpwstr>
  </property>
  <property fmtid="{D5CDD505-2E9C-101B-9397-08002B2CF9AE}" pid="6" name="_PreviousAdHocReviewCycleID">
    <vt:i4>-1951694236</vt:i4>
  </property>
  <property fmtid="{D5CDD505-2E9C-101B-9397-08002B2CF9AE}" pid="7" name="_ReviewingToolsShownOnce">
    <vt:lpwstr/>
  </property>
</Properties>
</file>